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C9" w:rsidRDefault="005B026B" w:rsidP="007E142F">
      <w:r>
        <w:rPr>
          <w:noProof/>
        </w:rPr>
        <w:pict>
          <v:shapetype id="_x0000_t202" coordsize="21600,21600" o:spt="202" path="m,l,21600r21600,l21600,xe">
            <v:stroke joinstyle="miter"/>
            <v:path gradientshapeok="t" o:connecttype="rect"/>
          </v:shapetype>
          <v:shape id="_x0000_s1060" type="#_x0000_t202" style="position:absolute;left:0;text-align:left;margin-left:506.1pt;margin-top:41.25pt;width:216.6pt;height:240.75pt;z-index:251678720" stroked="f">
            <v:textbox style="mso-next-textbox:#_x0000_s1060">
              <w:txbxContent>
                <w:p w:rsidR="005B026B" w:rsidRDefault="005B026B">
                  <w:r>
                    <w:rPr>
                      <w:noProof/>
                    </w:rPr>
                    <w:drawing>
                      <wp:inline distT="0" distB="0" distL="0" distR="0">
                        <wp:extent cx="2400300" cy="2686050"/>
                        <wp:effectExtent l="19050" t="0" r="0" b="0"/>
                        <wp:docPr id="15" name="Picture 14" descr="2016_mhabc_logo_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mhabc_logo_rbg.jpg"/>
                                <pic:cNvPicPr/>
                              </pic:nvPicPr>
                              <pic:blipFill>
                                <a:blip r:embed="rId8"/>
                                <a:stretch>
                                  <a:fillRect/>
                                </a:stretch>
                              </pic:blipFill>
                              <pic:spPr>
                                <a:xfrm>
                                  <a:off x="0" y="0"/>
                                  <a:ext cx="2401411" cy="2687294"/>
                                </a:xfrm>
                                <a:prstGeom prst="rect">
                                  <a:avLst/>
                                </a:prstGeom>
                              </pic:spPr>
                            </pic:pic>
                          </a:graphicData>
                        </a:graphic>
                      </wp:inline>
                    </w:drawing>
                  </w:r>
                </w:p>
              </w:txbxContent>
            </v:textbox>
          </v:shape>
        </w:pict>
      </w:r>
      <w:r w:rsidR="004D6BE1">
        <w:rPr>
          <w:noProof/>
        </w:rPr>
        <w:pict>
          <v:shape id="_x0000_s1055" type="#_x0000_t202" style="position:absolute;left:0;text-align:left;margin-left:19.5pt;margin-top:1in;width:237.75pt;height:634.25pt;z-index:251676672;mso-position-horizontal-relative:page;mso-position-vertical-relative:page" filled="f" stroked="f" strokecolor="#c9f" strokeweight="1.5pt">
            <v:textbox style="mso-next-textbox:#_x0000_s1055">
              <w:txbxContent>
                <w:p w:rsidR="00CC2B0A" w:rsidRPr="005B026B" w:rsidRDefault="00CC2B0A" w:rsidP="000271BE">
                  <w:pPr>
                    <w:pStyle w:val="BodyText4"/>
                    <w:rPr>
                      <w:color w:val="1F497D" w:themeColor="text2"/>
                    </w:rPr>
                  </w:pPr>
                </w:p>
                <w:p w:rsidR="00CC2B0A" w:rsidRPr="005B026B" w:rsidRDefault="00CC2B0A" w:rsidP="00CC2B0A">
                  <w:pPr>
                    <w:pStyle w:val="Address2"/>
                    <w:rPr>
                      <w:b/>
                      <w:color w:val="1F497D" w:themeColor="text2"/>
                      <w:sz w:val="24"/>
                      <w:szCs w:val="24"/>
                    </w:rPr>
                  </w:pPr>
                  <w:r w:rsidRPr="005B026B">
                    <w:rPr>
                      <w:b/>
                      <w:color w:val="1F497D" w:themeColor="text2"/>
                      <w:sz w:val="24"/>
                      <w:szCs w:val="24"/>
                    </w:rPr>
                    <w:t>Our Mission</w:t>
                  </w:r>
                </w:p>
                <w:p w:rsidR="00CC2B0A" w:rsidRPr="005B026B" w:rsidRDefault="00CC2B0A" w:rsidP="00CC2B0A">
                  <w:pPr>
                    <w:pStyle w:val="Address2"/>
                    <w:rPr>
                      <w:b/>
                      <w:color w:val="1F497D" w:themeColor="text2"/>
                      <w:sz w:val="18"/>
                      <w:szCs w:val="18"/>
                    </w:rPr>
                  </w:pPr>
                </w:p>
                <w:p w:rsidR="00CC2B0A" w:rsidRPr="005B026B" w:rsidRDefault="00CC2B0A" w:rsidP="00CC2B0A">
                  <w:pPr>
                    <w:pStyle w:val="Address2"/>
                    <w:jc w:val="both"/>
                    <w:rPr>
                      <w:color w:val="1F497D" w:themeColor="text2"/>
                      <w:sz w:val="18"/>
                      <w:szCs w:val="18"/>
                    </w:rPr>
                  </w:pPr>
                  <w:r w:rsidRPr="005B026B">
                    <w:rPr>
                      <w:color w:val="1F497D" w:themeColor="text2"/>
                      <w:sz w:val="18"/>
                      <w:szCs w:val="18"/>
                    </w:rPr>
                    <w:t>The Mental Health Association in Beaver County promotes the importance of mental health by providing advocacy, support, and socialization programs, making a positive impact in the lives of those who strive for improvement in their recovery and quality of life, and by working diligently to change attitudes toward mental illness through education.</w:t>
                  </w:r>
                </w:p>
                <w:p w:rsidR="00CC2B0A" w:rsidRPr="005B026B" w:rsidRDefault="00CC2B0A" w:rsidP="000271BE">
                  <w:pPr>
                    <w:pStyle w:val="BodyText4"/>
                    <w:rPr>
                      <w:color w:val="1F497D" w:themeColor="text2"/>
                    </w:rPr>
                  </w:pPr>
                </w:p>
                <w:p w:rsidR="000271BE" w:rsidRPr="005B026B" w:rsidRDefault="000271BE" w:rsidP="000271BE">
                  <w:pPr>
                    <w:pStyle w:val="BodyText4"/>
                    <w:rPr>
                      <w:color w:val="1F497D" w:themeColor="text2"/>
                    </w:rPr>
                  </w:pPr>
                  <w:r w:rsidRPr="005B026B">
                    <w:rPr>
                      <w:color w:val="1F497D" w:themeColor="text2"/>
                    </w:rPr>
                    <w:t>Your gift to the Mental Health Association in Beaver County</w:t>
                  </w:r>
                  <w:r w:rsidR="00CC2B0A" w:rsidRPr="005B026B">
                    <w:rPr>
                      <w:color w:val="1F497D" w:themeColor="text2"/>
                    </w:rPr>
                    <w:t xml:space="preserve"> p</w:t>
                  </w:r>
                  <w:r w:rsidRPr="005B026B">
                    <w:rPr>
                      <w:color w:val="1F497D" w:themeColor="text2"/>
                    </w:rPr>
                    <w:t xml:space="preserve">romotes Mental Health and </w:t>
                  </w:r>
                </w:p>
                <w:p w:rsidR="000271BE" w:rsidRPr="005B026B" w:rsidRDefault="000271BE" w:rsidP="000271BE">
                  <w:pPr>
                    <w:pStyle w:val="BodyText4"/>
                    <w:rPr>
                      <w:color w:val="1F497D" w:themeColor="text2"/>
                    </w:rPr>
                  </w:pPr>
                  <w:r w:rsidRPr="005B026B">
                    <w:rPr>
                      <w:color w:val="1F497D" w:themeColor="text2"/>
                    </w:rPr>
                    <w:t>Fights Stigma through:</w:t>
                  </w:r>
                </w:p>
                <w:p w:rsidR="000271BE" w:rsidRPr="005B026B" w:rsidRDefault="000271BE" w:rsidP="000271BE">
                  <w:pPr>
                    <w:pStyle w:val="BodyText4"/>
                    <w:jc w:val="both"/>
                    <w:rPr>
                      <w:color w:val="1F497D" w:themeColor="text2"/>
                    </w:rPr>
                  </w:pPr>
                </w:p>
                <w:p w:rsidR="000271BE" w:rsidRPr="005B026B" w:rsidRDefault="000271BE" w:rsidP="000271BE">
                  <w:pPr>
                    <w:pStyle w:val="BodyText4"/>
                    <w:jc w:val="left"/>
                    <w:rPr>
                      <w:color w:val="1F497D" w:themeColor="text2"/>
                    </w:rPr>
                  </w:pPr>
                  <w:r w:rsidRPr="005B026B">
                    <w:rPr>
                      <w:color w:val="1F497D" w:themeColor="text2"/>
                    </w:rPr>
                    <w:t>___In memory of_______________</w:t>
                  </w:r>
                </w:p>
                <w:p w:rsidR="000271BE" w:rsidRPr="005B026B" w:rsidRDefault="000271BE" w:rsidP="000271BE">
                  <w:pPr>
                    <w:pStyle w:val="BodyText4"/>
                    <w:jc w:val="left"/>
                    <w:rPr>
                      <w:color w:val="1F497D" w:themeColor="text2"/>
                    </w:rPr>
                  </w:pPr>
                  <w:r w:rsidRPr="005B026B">
                    <w:rPr>
                      <w:color w:val="1F497D" w:themeColor="text2"/>
                    </w:rPr>
                    <w:t>___In honor of _________________</w:t>
                  </w:r>
                </w:p>
                <w:p w:rsidR="000271BE" w:rsidRPr="005B026B" w:rsidRDefault="000271BE" w:rsidP="000271BE">
                  <w:pPr>
                    <w:pStyle w:val="BodyText4"/>
                    <w:jc w:val="left"/>
                    <w:rPr>
                      <w:color w:val="1F497D" w:themeColor="text2"/>
                    </w:rPr>
                  </w:pPr>
                  <w:r w:rsidRPr="005B026B">
                    <w:rPr>
                      <w:color w:val="1F497D" w:themeColor="text2"/>
                    </w:rPr>
                    <w:t>___I would like to volunteer my time to help the Mental Health Association continue its volunteer programs</w:t>
                  </w:r>
                </w:p>
                <w:p w:rsidR="000271BE" w:rsidRPr="005B026B" w:rsidRDefault="000271BE" w:rsidP="000271BE">
                  <w:pPr>
                    <w:pStyle w:val="BodyText4"/>
                    <w:jc w:val="left"/>
                    <w:rPr>
                      <w:color w:val="1F497D" w:themeColor="text2"/>
                    </w:rPr>
                  </w:pPr>
                  <w:r w:rsidRPr="005B026B">
                    <w:rPr>
                      <w:color w:val="1F497D" w:themeColor="text2"/>
                    </w:rPr>
                    <w:t>___I would like more information about the Mental Health Association Programs</w:t>
                  </w:r>
                </w:p>
                <w:p w:rsidR="000271BE" w:rsidRPr="005B026B" w:rsidRDefault="000271BE" w:rsidP="000271BE">
                  <w:pPr>
                    <w:pStyle w:val="BodyText4"/>
                    <w:rPr>
                      <w:color w:val="1F497D" w:themeColor="text2"/>
                    </w:rPr>
                  </w:pPr>
                </w:p>
                <w:p w:rsidR="000271BE" w:rsidRPr="005B026B" w:rsidRDefault="000271BE" w:rsidP="000271BE">
                  <w:pPr>
                    <w:pStyle w:val="BodyText4"/>
                    <w:rPr>
                      <w:color w:val="1F497D" w:themeColor="text2"/>
                    </w:rPr>
                  </w:pPr>
                  <w:r w:rsidRPr="005B026B">
                    <w:rPr>
                      <w:color w:val="1F497D" w:themeColor="text2"/>
                    </w:rPr>
                    <w:t>Ple</w:t>
                  </w:r>
                  <w:r w:rsidR="00CC2B0A" w:rsidRPr="005B026B">
                    <w:rPr>
                      <w:color w:val="1F497D" w:themeColor="text2"/>
                    </w:rPr>
                    <w:t xml:space="preserve">ase Write Your Tax Deductible </w:t>
                  </w:r>
                  <w:r w:rsidRPr="005B026B">
                    <w:rPr>
                      <w:color w:val="1F497D" w:themeColor="text2"/>
                    </w:rPr>
                    <w:t>Check or Money Order to:</w:t>
                  </w:r>
                </w:p>
                <w:p w:rsidR="000271BE" w:rsidRPr="005B026B" w:rsidRDefault="000271BE" w:rsidP="000271BE">
                  <w:pPr>
                    <w:pStyle w:val="BodyText4"/>
                    <w:rPr>
                      <w:b/>
                      <w:color w:val="1F497D" w:themeColor="text2"/>
                    </w:rPr>
                  </w:pPr>
                </w:p>
                <w:p w:rsidR="000271BE" w:rsidRPr="005B026B" w:rsidRDefault="000271BE" w:rsidP="000271BE">
                  <w:pPr>
                    <w:pStyle w:val="BodyText4"/>
                    <w:rPr>
                      <w:b/>
                      <w:color w:val="1F497D" w:themeColor="text2"/>
                    </w:rPr>
                  </w:pPr>
                  <w:r w:rsidRPr="005B026B">
                    <w:rPr>
                      <w:b/>
                      <w:color w:val="1F497D" w:themeColor="text2"/>
                    </w:rPr>
                    <w:t>Mental Health Association</w:t>
                  </w:r>
                </w:p>
                <w:p w:rsidR="000271BE" w:rsidRPr="005B026B" w:rsidRDefault="000271BE" w:rsidP="000271BE">
                  <w:pPr>
                    <w:pStyle w:val="BodyText4"/>
                    <w:rPr>
                      <w:b/>
                      <w:color w:val="1F497D" w:themeColor="text2"/>
                    </w:rPr>
                  </w:pPr>
                  <w:r w:rsidRPr="005B026B">
                    <w:rPr>
                      <w:b/>
                      <w:color w:val="1F497D" w:themeColor="text2"/>
                    </w:rPr>
                    <w:t>105 Brighton Ave</w:t>
                  </w:r>
                </w:p>
                <w:p w:rsidR="000271BE" w:rsidRPr="005B026B" w:rsidRDefault="000271BE" w:rsidP="000271BE">
                  <w:pPr>
                    <w:pStyle w:val="BodyText4"/>
                    <w:rPr>
                      <w:b/>
                      <w:color w:val="1F497D" w:themeColor="text2"/>
                    </w:rPr>
                  </w:pPr>
                  <w:r w:rsidRPr="005B026B">
                    <w:rPr>
                      <w:b/>
                      <w:color w:val="1F497D" w:themeColor="text2"/>
                    </w:rPr>
                    <w:t>Rochester, PA 15075</w:t>
                  </w:r>
                </w:p>
                <w:p w:rsidR="000271BE" w:rsidRPr="005B026B" w:rsidRDefault="000271BE" w:rsidP="000271BE">
                  <w:pPr>
                    <w:pStyle w:val="BodyText4"/>
                    <w:rPr>
                      <w:b/>
                      <w:color w:val="1F497D" w:themeColor="text2"/>
                    </w:rPr>
                  </w:pPr>
                  <w:r w:rsidRPr="005B026B">
                    <w:rPr>
                      <w:b/>
                      <w:color w:val="1F497D" w:themeColor="text2"/>
                    </w:rPr>
                    <w:t>Phone:  724-775-4165</w:t>
                  </w:r>
                </w:p>
                <w:p w:rsidR="000271BE" w:rsidRPr="005B026B" w:rsidRDefault="000271BE" w:rsidP="000271BE">
                  <w:pPr>
                    <w:pStyle w:val="BodyText4"/>
                    <w:rPr>
                      <w:b/>
                      <w:color w:val="1F497D" w:themeColor="text2"/>
                    </w:rPr>
                  </w:pPr>
                  <w:r w:rsidRPr="005B026B">
                    <w:rPr>
                      <w:b/>
                      <w:color w:val="1F497D" w:themeColor="text2"/>
                    </w:rPr>
                    <w:t>Fax:  724-775-8523</w:t>
                  </w:r>
                </w:p>
                <w:p w:rsidR="000271BE" w:rsidRPr="005B026B" w:rsidRDefault="000271BE" w:rsidP="000271BE">
                  <w:pPr>
                    <w:pStyle w:val="BodyText4"/>
                    <w:rPr>
                      <w:color w:val="1F497D" w:themeColor="text2"/>
                    </w:rPr>
                  </w:pPr>
                </w:p>
                <w:p w:rsidR="000271BE" w:rsidRPr="005B026B" w:rsidRDefault="000271BE" w:rsidP="000271BE">
                  <w:pPr>
                    <w:pStyle w:val="BodyText4"/>
                    <w:spacing w:line="300" w:lineRule="atLeast"/>
                    <w:rPr>
                      <w:color w:val="1F497D" w:themeColor="text2"/>
                    </w:rPr>
                  </w:pPr>
                  <w:r w:rsidRPr="005B026B">
                    <w:rPr>
                      <w:color w:val="1F497D" w:themeColor="text2"/>
                    </w:rPr>
                    <w:t>Name:  _______________________</w:t>
                  </w:r>
                </w:p>
                <w:p w:rsidR="000271BE" w:rsidRPr="005B026B" w:rsidRDefault="000271BE" w:rsidP="000271BE">
                  <w:pPr>
                    <w:pStyle w:val="BodyText4"/>
                    <w:spacing w:line="300" w:lineRule="atLeast"/>
                    <w:rPr>
                      <w:color w:val="1F497D" w:themeColor="text2"/>
                    </w:rPr>
                  </w:pPr>
                  <w:r w:rsidRPr="005B026B">
                    <w:rPr>
                      <w:color w:val="1F497D" w:themeColor="text2"/>
                    </w:rPr>
                    <w:t>Address:  _____________________</w:t>
                  </w:r>
                </w:p>
                <w:p w:rsidR="000271BE" w:rsidRPr="005B026B" w:rsidRDefault="000271BE" w:rsidP="000271BE">
                  <w:pPr>
                    <w:pStyle w:val="BodyText4"/>
                    <w:spacing w:line="300" w:lineRule="atLeast"/>
                    <w:rPr>
                      <w:color w:val="1F497D" w:themeColor="text2"/>
                    </w:rPr>
                  </w:pPr>
                  <w:r w:rsidRPr="005B026B">
                    <w:rPr>
                      <w:color w:val="1F497D" w:themeColor="text2"/>
                    </w:rPr>
                    <w:t>City/State/Zip Code:  ____________</w:t>
                  </w:r>
                </w:p>
                <w:p w:rsidR="000271BE" w:rsidRPr="005B026B" w:rsidRDefault="000271BE" w:rsidP="000271BE">
                  <w:pPr>
                    <w:pStyle w:val="BodyText4"/>
                    <w:spacing w:line="280" w:lineRule="atLeast"/>
                    <w:rPr>
                      <w:color w:val="1F497D" w:themeColor="text2"/>
                      <w:sz w:val="20"/>
                      <w:szCs w:val="20"/>
                    </w:rPr>
                  </w:pPr>
                  <w:r w:rsidRPr="005B026B">
                    <w:rPr>
                      <w:color w:val="1F497D" w:themeColor="text2"/>
                      <w:sz w:val="20"/>
                      <w:szCs w:val="20"/>
                    </w:rPr>
                    <w:t>_____$30.00</w:t>
                  </w:r>
                </w:p>
                <w:p w:rsidR="000271BE" w:rsidRPr="005B026B" w:rsidRDefault="000271BE" w:rsidP="000271BE">
                  <w:pPr>
                    <w:pStyle w:val="BodyText4"/>
                    <w:spacing w:line="280" w:lineRule="atLeast"/>
                    <w:rPr>
                      <w:color w:val="1F497D" w:themeColor="text2"/>
                      <w:sz w:val="20"/>
                      <w:szCs w:val="20"/>
                    </w:rPr>
                  </w:pPr>
                  <w:r w:rsidRPr="005B026B">
                    <w:rPr>
                      <w:color w:val="1F497D" w:themeColor="text2"/>
                      <w:sz w:val="20"/>
                      <w:szCs w:val="20"/>
                    </w:rPr>
                    <w:t>_____$50.00</w:t>
                  </w:r>
                </w:p>
                <w:p w:rsidR="000271BE" w:rsidRPr="005B026B" w:rsidRDefault="000271BE" w:rsidP="000271BE">
                  <w:pPr>
                    <w:pStyle w:val="BodyText4"/>
                    <w:spacing w:line="280" w:lineRule="atLeast"/>
                    <w:rPr>
                      <w:color w:val="1F497D" w:themeColor="text2"/>
                      <w:sz w:val="20"/>
                      <w:szCs w:val="20"/>
                    </w:rPr>
                  </w:pPr>
                  <w:r w:rsidRPr="005B026B">
                    <w:rPr>
                      <w:color w:val="1F497D" w:themeColor="text2"/>
                      <w:sz w:val="20"/>
                      <w:szCs w:val="20"/>
                    </w:rPr>
                    <w:t>____$100.00</w:t>
                  </w:r>
                </w:p>
                <w:p w:rsidR="000271BE" w:rsidRPr="005B026B" w:rsidRDefault="000271BE" w:rsidP="000271BE">
                  <w:pPr>
                    <w:pStyle w:val="BodyText4"/>
                    <w:spacing w:line="280" w:lineRule="atLeast"/>
                    <w:rPr>
                      <w:color w:val="1F497D" w:themeColor="text2"/>
                      <w:sz w:val="20"/>
                      <w:szCs w:val="20"/>
                    </w:rPr>
                  </w:pPr>
                  <w:r w:rsidRPr="005B026B">
                    <w:rPr>
                      <w:color w:val="1F497D" w:themeColor="text2"/>
                      <w:sz w:val="20"/>
                      <w:szCs w:val="20"/>
                    </w:rPr>
                    <w:t>______Other</w:t>
                  </w:r>
                </w:p>
                <w:p w:rsidR="000271BE" w:rsidRDefault="000271BE" w:rsidP="000271BE">
                  <w:pPr>
                    <w:pStyle w:val="BodyText4"/>
                  </w:pPr>
                </w:p>
                <w:p w:rsidR="000271BE" w:rsidRDefault="000271BE" w:rsidP="000271BE">
                  <w:pPr>
                    <w:pStyle w:val="BodyText4"/>
                  </w:pPr>
                </w:p>
                <w:p w:rsidR="000271BE" w:rsidRDefault="000271BE" w:rsidP="000271BE">
                  <w:pPr>
                    <w:pStyle w:val="BodyText4"/>
                  </w:pPr>
                </w:p>
                <w:p w:rsidR="000271BE" w:rsidRPr="008717C4" w:rsidRDefault="000271BE" w:rsidP="000271BE">
                  <w:pPr>
                    <w:pStyle w:val="BodyText4"/>
                  </w:pPr>
                </w:p>
              </w:txbxContent>
            </v:textbox>
            <w10:wrap anchorx="page" anchory="page"/>
          </v:shape>
        </w:pict>
      </w:r>
      <w:r w:rsidR="004D6BE1">
        <w:rPr>
          <w:noProof/>
        </w:rPr>
        <w:pict>
          <v:roundrect id="_x0000_s1054" style="position:absolute;left:0;text-align:left;margin-left:-12.05pt;margin-top:20.65pt;width:179.35pt;height:28.8pt;z-index:251675648" arcsize="10923f" strokecolor="#1f497d [3215]">
            <v:textbox style="mso-next-textbox:#_x0000_s1054">
              <w:txbxContent>
                <w:p w:rsidR="000271BE" w:rsidRPr="005B026B" w:rsidRDefault="000271BE" w:rsidP="000271BE">
                  <w:pPr>
                    <w:rPr>
                      <w:b/>
                      <w:i/>
                      <w:color w:val="1F497D" w:themeColor="text2"/>
                      <w:sz w:val="28"/>
                      <w:szCs w:val="28"/>
                    </w:rPr>
                  </w:pPr>
                  <w:r w:rsidRPr="005B026B">
                    <w:rPr>
                      <w:b/>
                      <w:i/>
                      <w:color w:val="1F497D" w:themeColor="text2"/>
                      <w:sz w:val="28"/>
                      <w:szCs w:val="28"/>
                    </w:rPr>
                    <w:t xml:space="preserve">Join </w:t>
                  </w:r>
                  <w:proofErr w:type="gramStart"/>
                  <w:r w:rsidRPr="005B026B">
                    <w:rPr>
                      <w:b/>
                      <w:i/>
                      <w:color w:val="1F497D" w:themeColor="text2"/>
                      <w:sz w:val="28"/>
                      <w:szCs w:val="28"/>
                    </w:rPr>
                    <w:t>Us !!</w:t>
                  </w:r>
                  <w:proofErr w:type="gramEnd"/>
                </w:p>
              </w:txbxContent>
            </v:textbox>
          </v:roundrect>
        </w:pict>
      </w:r>
      <w:r w:rsidR="004D6BE1">
        <w:rPr>
          <w:noProof/>
        </w:rPr>
        <w:pict>
          <v:shape id="_x0000_s1026" type="#_x0000_t202" style="position:absolute;left:0;text-align:left;margin-left:566.4pt;margin-top:46.6pt;width:206.7pt;height:547.5pt;z-index:251651072;mso-position-horizontal-relative:page;mso-position-vertical-relative:page" filled="f" stroked="f">
            <v:textbox style="mso-next-textbox:#_x0000_s1026">
              <w:txbxContent>
                <w:p w:rsidR="00A5319E" w:rsidRDefault="00A5319E" w:rsidP="00D73FCA">
                  <w:pPr>
                    <w:pStyle w:val="Title"/>
                  </w:pPr>
                </w:p>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2F4E22" w:rsidRDefault="002F4E22" w:rsidP="00D73FCA"/>
                <w:p w:rsidR="005B026B" w:rsidRDefault="005B026B" w:rsidP="00D73FCA"/>
                <w:p w:rsidR="005B026B" w:rsidRPr="005B026B" w:rsidRDefault="005B026B" w:rsidP="00D73FCA">
                  <w:pPr>
                    <w:rPr>
                      <w:color w:val="1F497D" w:themeColor="text2"/>
                    </w:rPr>
                  </w:pPr>
                </w:p>
                <w:p w:rsidR="005B026B" w:rsidRDefault="002F4E22" w:rsidP="00D73FCA">
                  <w:pPr>
                    <w:rPr>
                      <w:b/>
                      <w:color w:val="1F497D" w:themeColor="text2"/>
                      <w:sz w:val="24"/>
                    </w:rPr>
                  </w:pPr>
                  <w:r w:rsidRPr="005B026B">
                    <w:rPr>
                      <w:b/>
                      <w:color w:val="1F497D" w:themeColor="text2"/>
                      <w:sz w:val="24"/>
                    </w:rPr>
                    <w:t xml:space="preserve">A multi-service advocacy </w:t>
                  </w:r>
                </w:p>
                <w:p w:rsidR="002F4E22" w:rsidRPr="005B026B" w:rsidRDefault="002F4E22" w:rsidP="00D73FCA">
                  <w:pPr>
                    <w:rPr>
                      <w:b/>
                      <w:color w:val="1F497D" w:themeColor="text2"/>
                      <w:sz w:val="24"/>
                    </w:rPr>
                  </w:pPr>
                  <w:proofErr w:type="gramStart"/>
                  <w:r w:rsidRPr="005B026B">
                    <w:rPr>
                      <w:b/>
                      <w:color w:val="1F497D" w:themeColor="text2"/>
                      <w:sz w:val="24"/>
                    </w:rPr>
                    <w:t>agency</w:t>
                  </w:r>
                  <w:proofErr w:type="gramEnd"/>
                  <w:r w:rsidRPr="005B026B">
                    <w:rPr>
                      <w:b/>
                      <w:color w:val="1F497D" w:themeColor="text2"/>
                      <w:sz w:val="24"/>
                    </w:rPr>
                    <w:t xml:space="preserve"> dedicated to serving per</w:t>
                  </w:r>
                  <w:r w:rsidR="0084652A" w:rsidRPr="005B026B">
                    <w:rPr>
                      <w:b/>
                      <w:color w:val="1F497D" w:themeColor="text2"/>
                      <w:sz w:val="24"/>
                    </w:rPr>
                    <w:t>sons with mental health/co-occurring disorders</w:t>
                  </w:r>
                  <w:r w:rsidRPr="005B026B">
                    <w:rPr>
                      <w:b/>
                      <w:color w:val="1F497D" w:themeColor="text2"/>
                      <w:sz w:val="24"/>
                    </w:rPr>
                    <w:t xml:space="preserve"> and their families.</w:t>
                  </w:r>
                </w:p>
                <w:p w:rsidR="00250944" w:rsidRPr="005B026B" w:rsidRDefault="00250944" w:rsidP="00D73FCA">
                  <w:pPr>
                    <w:rPr>
                      <w:b/>
                      <w:color w:val="1F497D" w:themeColor="text2"/>
                    </w:rPr>
                  </w:pPr>
                </w:p>
                <w:p w:rsidR="005B026B" w:rsidRPr="005B026B" w:rsidRDefault="005B026B" w:rsidP="00D73FCA">
                  <w:pPr>
                    <w:rPr>
                      <w:b/>
                      <w:color w:val="1F497D" w:themeColor="text2"/>
                    </w:rPr>
                  </w:pPr>
                </w:p>
                <w:p w:rsidR="005B026B" w:rsidRPr="005B026B" w:rsidRDefault="005B026B" w:rsidP="00D73FCA">
                  <w:pPr>
                    <w:rPr>
                      <w:b/>
                      <w:color w:val="1F497D" w:themeColor="text2"/>
                    </w:rPr>
                  </w:pPr>
                </w:p>
                <w:p w:rsidR="005B026B" w:rsidRPr="005B026B" w:rsidRDefault="005B026B" w:rsidP="00D73FCA">
                  <w:pPr>
                    <w:rPr>
                      <w:b/>
                      <w:color w:val="1F497D" w:themeColor="text2"/>
                    </w:rPr>
                  </w:pPr>
                </w:p>
                <w:p w:rsidR="005B026B" w:rsidRPr="005B026B" w:rsidRDefault="005B026B" w:rsidP="00D73FCA">
                  <w:pPr>
                    <w:rPr>
                      <w:b/>
                      <w:color w:val="1F497D" w:themeColor="text2"/>
                    </w:rPr>
                  </w:pPr>
                </w:p>
                <w:p w:rsidR="002F4E22" w:rsidRPr="005B026B" w:rsidRDefault="002F4E22" w:rsidP="00250944">
                  <w:pPr>
                    <w:spacing w:line="360" w:lineRule="auto"/>
                    <w:rPr>
                      <w:b/>
                      <w:color w:val="1F497D" w:themeColor="text2"/>
                    </w:rPr>
                  </w:pPr>
                  <w:r w:rsidRPr="005B026B">
                    <w:rPr>
                      <w:b/>
                      <w:color w:val="1F497D" w:themeColor="text2"/>
                    </w:rPr>
                    <w:t>105 Brighton Ave</w:t>
                  </w:r>
                </w:p>
                <w:p w:rsidR="002F4E22" w:rsidRPr="005B026B" w:rsidRDefault="002F4E22" w:rsidP="00250944">
                  <w:pPr>
                    <w:spacing w:line="360" w:lineRule="auto"/>
                    <w:rPr>
                      <w:b/>
                      <w:color w:val="1F497D" w:themeColor="text2"/>
                    </w:rPr>
                  </w:pPr>
                  <w:r w:rsidRPr="005B026B">
                    <w:rPr>
                      <w:b/>
                      <w:color w:val="1F497D" w:themeColor="text2"/>
                    </w:rPr>
                    <w:t>Rochester, PA 15074</w:t>
                  </w:r>
                </w:p>
                <w:p w:rsidR="002F4E22" w:rsidRPr="005B026B" w:rsidRDefault="002F4E22" w:rsidP="00250944">
                  <w:pPr>
                    <w:spacing w:line="360" w:lineRule="auto"/>
                    <w:rPr>
                      <w:b/>
                      <w:color w:val="1F497D" w:themeColor="text2"/>
                    </w:rPr>
                  </w:pPr>
                  <w:r w:rsidRPr="005B026B">
                    <w:rPr>
                      <w:b/>
                      <w:color w:val="1F497D" w:themeColor="text2"/>
                    </w:rPr>
                    <w:t>Phone:  724-775-4165</w:t>
                  </w:r>
                </w:p>
                <w:p w:rsidR="002F4E22" w:rsidRPr="005B026B" w:rsidRDefault="002F4E22" w:rsidP="00250944">
                  <w:pPr>
                    <w:spacing w:line="360" w:lineRule="auto"/>
                    <w:rPr>
                      <w:b/>
                      <w:color w:val="1F497D" w:themeColor="text2"/>
                    </w:rPr>
                  </w:pPr>
                  <w:r w:rsidRPr="005B026B">
                    <w:rPr>
                      <w:b/>
                      <w:color w:val="1F497D" w:themeColor="text2"/>
                    </w:rPr>
                    <w:t>Fax:  724-775-8523</w:t>
                  </w:r>
                </w:p>
                <w:p w:rsidR="00B873D3" w:rsidRPr="005B026B" w:rsidRDefault="00B873D3" w:rsidP="00250944">
                  <w:pPr>
                    <w:spacing w:line="360" w:lineRule="auto"/>
                    <w:rPr>
                      <w:b/>
                      <w:color w:val="1F497D" w:themeColor="text2"/>
                    </w:rPr>
                  </w:pPr>
                  <w:r w:rsidRPr="005B026B">
                    <w:rPr>
                      <w:b/>
                      <w:color w:val="1F497D" w:themeColor="text2"/>
                    </w:rPr>
                    <w:t xml:space="preserve">Email: </w:t>
                  </w:r>
                  <w:r w:rsidR="00C56695" w:rsidRPr="005B026B">
                    <w:rPr>
                      <w:b/>
                      <w:color w:val="1F497D" w:themeColor="text2"/>
                    </w:rPr>
                    <w:t>mha@mhabc.org</w:t>
                  </w:r>
                </w:p>
                <w:p w:rsidR="00D5708F" w:rsidRPr="005B026B" w:rsidRDefault="00D5708F" w:rsidP="00250944">
                  <w:pPr>
                    <w:spacing w:line="360" w:lineRule="auto"/>
                    <w:rPr>
                      <w:b/>
                      <w:color w:val="1F497D" w:themeColor="text2"/>
                    </w:rPr>
                  </w:pPr>
                  <w:r w:rsidRPr="005B026B">
                    <w:rPr>
                      <w:b/>
                      <w:color w:val="1F497D" w:themeColor="text2"/>
                    </w:rPr>
                    <w:t>Website:</w:t>
                  </w:r>
                  <w:r w:rsidR="004542D3" w:rsidRPr="005B026B">
                    <w:rPr>
                      <w:b/>
                      <w:color w:val="1F497D" w:themeColor="text2"/>
                    </w:rPr>
                    <w:t xml:space="preserve"> </w:t>
                  </w:r>
                  <w:hyperlink r:id="rId9" w:history="1">
                    <w:r w:rsidR="00C56695" w:rsidRPr="005B026B">
                      <w:rPr>
                        <w:rStyle w:val="Hyperlink"/>
                        <w:rFonts w:cs="Arial"/>
                        <w:b/>
                        <w:color w:val="1F497D" w:themeColor="text2"/>
                      </w:rPr>
                      <w:t>www.mhabc.org</w:t>
                    </w:r>
                  </w:hyperlink>
                </w:p>
                <w:p w:rsidR="00C56695" w:rsidRPr="007E142F" w:rsidRDefault="00C56695" w:rsidP="00250944">
                  <w:pPr>
                    <w:spacing w:line="360" w:lineRule="auto"/>
                    <w:rPr>
                      <w:b/>
                    </w:rPr>
                  </w:pPr>
                </w:p>
              </w:txbxContent>
            </v:textbox>
            <w10:wrap anchorx="page" anchory="page"/>
          </v:shape>
        </w:pict>
      </w:r>
      <w:r w:rsidR="004D6BE1">
        <w:rPr>
          <w:noProof/>
        </w:rPr>
        <w:pict>
          <v:shape id="_x0000_s1035" type="#_x0000_t202" style="position:absolute;left:0;text-align:left;margin-left:308.65pt;margin-top:.75pt;width:192.7pt;height:610.3pt;z-index:251660288;mso-position-horizontal-relative:page;mso-position-vertical-relative:page" filled="f" stroked="f" strokecolor="#c9f" strokeweight="1.5pt">
            <v:textbox style="mso-next-textbox:#_x0000_s1035">
              <w:txbxContent>
                <w:p w:rsidR="002F4E22" w:rsidRDefault="002F4E22" w:rsidP="00D73FCA">
                  <w:pPr>
                    <w:pStyle w:val="Address2"/>
                  </w:pPr>
                </w:p>
                <w:p w:rsidR="00C56695" w:rsidRDefault="00C56695" w:rsidP="00D73FCA">
                  <w:pPr>
                    <w:pStyle w:val="Address2"/>
                    <w:rPr>
                      <w:b/>
                      <w:sz w:val="22"/>
                      <w:szCs w:val="22"/>
                    </w:rPr>
                  </w:pPr>
                </w:p>
                <w:p w:rsidR="00C56695" w:rsidRPr="005B026B" w:rsidRDefault="00C56695" w:rsidP="00D73FCA">
                  <w:pPr>
                    <w:pStyle w:val="Address2"/>
                    <w:rPr>
                      <w:b/>
                      <w:color w:val="1F497D" w:themeColor="text2"/>
                      <w:sz w:val="22"/>
                      <w:szCs w:val="22"/>
                    </w:rPr>
                  </w:pPr>
                </w:p>
                <w:p w:rsidR="002F4E22" w:rsidRPr="005B026B" w:rsidRDefault="002F4E22" w:rsidP="00D73FCA">
                  <w:pPr>
                    <w:pStyle w:val="Address2"/>
                    <w:rPr>
                      <w:b/>
                      <w:color w:val="1F497D" w:themeColor="text2"/>
                      <w:sz w:val="22"/>
                      <w:szCs w:val="22"/>
                    </w:rPr>
                  </w:pPr>
                  <w:r w:rsidRPr="005B026B">
                    <w:rPr>
                      <w:b/>
                      <w:color w:val="1F497D" w:themeColor="text2"/>
                      <w:sz w:val="22"/>
                      <w:szCs w:val="22"/>
                    </w:rPr>
                    <w:t xml:space="preserve">All Services are </w:t>
                  </w:r>
                  <w:proofErr w:type="gramStart"/>
                  <w:r w:rsidRPr="005B026B">
                    <w:rPr>
                      <w:b/>
                      <w:color w:val="1F497D" w:themeColor="text2"/>
                      <w:sz w:val="22"/>
                      <w:szCs w:val="22"/>
                    </w:rPr>
                    <w:t>Provided</w:t>
                  </w:r>
                  <w:proofErr w:type="gramEnd"/>
                  <w:r w:rsidRPr="005B026B">
                    <w:rPr>
                      <w:b/>
                      <w:color w:val="1F497D" w:themeColor="text2"/>
                      <w:sz w:val="22"/>
                      <w:szCs w:val="22"/>
                    </w:rPr>
                    <w:t xml:space="preserve"> </w:t>
                  </w:r>
                </w:p>
                <w:p w:rsidR="00965E11" w:rsidRPr="005B026B" w:rsidRDefault="002F4E22" w:rsidP="00D73FCA">
                  <w:pPr>
                    <w:pStyle w:val="Address2"/>
                    <w:rPr>
                      <w:b/>
                      <w:color w:val="1F497D" w:themeColor="text2"/>
                      <w:sz w:val="22"/>
                      <w:szCs w:val="22"/>
                    </w:rPr>
                  </w:pPr>
                  <w:r w:rsidRPr="005B026B">
                    <w:rPr>
                      <w:b/>
                      <w:color w:val="1F497D" w:themeColor="text2"/>
                      <w:sz w:val="22"/>
                      <w:szCs w:val="22"/>
                    </w:rPr>
                    <w:t xml:space="preserve">At No Cost </w:t>
                  </w:r>
                  <w:r w:rsidR="00965E11" w:rsidRPr="005B026B">
                    <w:rPr>
                      <w:b/>
                      <w:color w:val="1F497D" w:themeColor="text2"/>
                      <w:sz w:val="22"/>
                      <w:szCs w:val="22"/>
                    </w:rPr>
                    <w:t>to</w:t>
                  </w:r>
                  <w:r w:rsidRPr="005B026B">
                    <w:rPr>
                      <w:b/>
                      <w:color w:val="1F497D" w:themeColor="text2"/>
                      <w:sz w:val="22"/>
                      <w:szCs w:val="22"/>
                    </w:rPr>
                    <w:t xml:space="preserve"> Residents of </w:t>
                  </w:r>
                </w:p>
                <w:p w:rsidR="002F4E22" w:rsidRPr="005B026B" w:rsidRDefault="002F4E22" w:rsidP="00D73FCA">
                  <w:pPr>
                    <w:pStyle w:val="Address2"/>
                    <w:rPr>
                      <w:b/>
                      <w:color w:val="1F497D" w:themeColor="text2"/>
                      <w:sz w:val="22"/>
                      <w:szCs w:val="22"/>
                    </w:rPr>
                  </w:pPr>
                  <w:r w:rsidRPr="005B026B">
                    <w:rPr>
                      <w:b/>
                      <w:color w:val="1F497D" w:themeColor="text2"/>
                      <w:sz w:val="22"/>
                      <w:szCs w:val="22"/>
                    </w:rPr>
                    <w:t>Beaver County</w:t>
                  </w:r>
                </w:p>
                <w:p w:rsidR="002F4E22" w:rsidRPr="005B026B" w:rsidRDefault="002F4E22" w:rsidP="00D73FCA">
                  <w:pPr>
                    <w:pStyle w:val="Address2"/>
                    <w:rPr>
                      <w:color w:val="1F497D" w:themeColor="text2"/>
                    </w:rPr>
                  </w:pPr>
                </w:p>
                <w:p w:rsidR="002F4E22" w:rsidRPr="005B026B" w:rsidRDefault="002F4E22" w:rsidP="00D73FCA">
                  <w:pPr>
                    <w:pStyle w:val="Address2"/>
                    <w:rPr>
                      <w:color w:val="1F497D" w:themeColor="text2"/>
                    </w:rPr>
                  </w:pPr>
                  <w:r w:rsidRPr="005B026B">
                    <w:rPr>
                      <w:color w:val="1F497D" w:themeColor="text2"/>
                    </w:rPr>
                    <w:t xml:space="preserve">Funds and Resources are </w:t>
                  </w:r>
                  <w:proofErr w:type="gramStart"/>
                  <w:r w:rsidRPr="005B026B">
                    <w:rPr>
                      <w:color w:val="1F497D" w:themeColor="text2"/>
                    </w:rPr>
                    <w:t>Provided</w:t>
                  </w:r>
                  <w:proofErr w:type="gramEnd"/>
                  <w:r w:rsidRPr="005B026B">
                    <w:rPr>
                      <w:color w:val="1F497D" w:themeColor="text2"/>
                    </w:rPr>
                    <w:t xml:space="preserve"> </w:t>
                  </w:r>
                  <w:r w:rsidR="00F67717" w:rsidRPr="005B026B">
                    <w:rPr>
                      <w:color w:val="1F497D" w:themeColor="text2"/>
                    </w:rPr>
                    <w:t>b</w:t>
                  </w:r>
                  <w:r w:rsidRPr="005B026B">
                    <w:rPr>
                      <w:color w:val="1F497D" w:themeColor="text2"/>
                    </w:rPr>
                    <w:t>y:</w:t>
                  </w:r>
                </w:p>
                <w:p w:rsidR="002F4E22" w:rsidRPr="005B026B" w:rsidRDefault="002F4E22" w:rsidP="00D73FCA">
                  <w:pPr>
                    <w:pStyle w:val="Address2"/>
                    <w:rPr>
                      <w:color w:val="1F497D" w:themeColor="text2"/>
                    </w:rPr>
                  </w:pPr>
                </w:p>
                <w:p w:rsidR="002F4E22" w:rsidRPr="005B026B" w:rsidRDefault="002F4E22" w:rsidP="00D73FCA">
                  <w:pPr>
                    <w:pStyle w:val="Address2"/>
                    <w:rPr>
                      <w:b/>
                      <w:color w:val="1F497D" w:themeColor="text2"/>
                    </w:rPr>
                  </w:pPr>
                  <w:r w:rsidRPr="005B026B">
                    <w:rPr>
                      <w:b/>
                      <w:color w:val="1F497D" w:themeColor="text2"/>
                    </w:rPr>
                    <w:t>United Way of Beaver County</w:t>
                  </w:r>
                </w:p>
                <w:p w:rsidR="002F4E22" w:rsidRPr="005B026B" w:rsidRDefault="002F4E22" w:rsidP="00D73FCA">
                  <w:pPr>
                    <w:pStyle w:val="Address2"/>
                    <w:rPr>
                      <w:b/>
                      <w:color w:val="1F497D" w:themeColor="text2"/>
                    </w:rPr>
                  </w:pPr>
                </w:p>
                <w:p w:rsidR="002F4E22" w:rsidRPr="005B026B" w:rsidRDefault="002F4E22" w:rsidP="00D73FCA">
                  <w:pPr>
                    <w:pStyle w:val="Address2"/>
                    <w:rPr>
                      <w:b/>
                      <w:color w:val="1F497D" w:themeColor="text2"/>
                    </w:rPr>
                  </w:pPr>
                  <w:r w:rsidRPr="005B026B">
                    <w:rPr>
                      <w:b/>
                      <w:color w:val="1F497D" w:themeColor="text2"/>
                    </w:rPr>
                    <w:t>Beaver C</w:t>
                  </w:r>
                  <w:r w:rsidR="00965E11" w:rsidRPr="005B026B">
                    <w:rPr>
                      <w:b/>
                      <w:color w:val="1F497D" w:themeColor="text2"/>
                    </w:rPr>
                    <w:t xml:space="preserve">ounty Behavioral Health </w:t>
                  </w:r>
                </w:p>
                <w:p w:rsidR="00965E11" w:rsidRPr="005B026B" w:rsidRDefault="00965E11" w:rsidP="00D73FCA">
                  <w:pPr>
                    <w:pStyle w:val="Address2"/>
                    <w:rPr>
                      <w:b/>
                      <w:color w:val="1F497D" w:themeColor="text2"/>
                    </w:rPr>
                  </w:pPr>
                </w:p>
                <w:p w:rsidR="002F4E22" w:rsidRPr="005B026B" w:rsidRDefault="002F4E22" w:rsidP="00D73FCA">
                  <w:pPr>
                    <w:pStyle w:val="Address2"/>
                    <w:rPr>
                      <w:b/>
                      <w:color w:val="1F497D" w:themeColor="text2"/>
                    </w:rPr>
                  </w:pPr>
                  <w:r w:rsidRPr="005B026B">
                    <w:rPr>
                      <w:b/>
                      <w:color w:val="1F497D" w:themeColor="text2"/>
                    </w:rPr>
                    <w:t>Churches</w:t>
                  </w:r>
                </w:p>
                <w:p w:rsidR="002F4E22" w:rsidRPr="005B026B" w:rsidRDefault="002F4E22" w:rsidP="00D73FCA">
                  <w:pPr>
                    <w:pStyle w:val="Address2"/>
                    <w:rPr>
                      <w:b/>
                      <w:color w:val="1F497D" w:themeColor="text2"/>
                    </w:rPr>
                  </w:pPr>
                </w:p>
                <w:p w:rsidR="002F4E22" w:rsidRPr="005B026B" w:rsidRDefault="002F4E22" w:rsidP="00D73FCA">
                  <w:pPr>
                    <w:pStyle w:val="Address2"/>
                    <w:rPr>
                      <w:b/>
                      <w:color w:val="1F497D" w:themeColor="text2"/>
                    </w:rPr>
                  </w:pPr>
                  <w:r w:rsidRPr="005B026B">
                    <w:rPr>
                      <w:b/>
                      <w:color w:val="1F497D" w:themeColor="text2"/>
                    </w:rPr>
                    <w:t>Civic Organizations</w:t>
                  </w:r>
                </w:p>
                <w:p w:rsidR="002F4E22" w:rsidRPr="005B026B" w:rsidRDefault="002F4E22" w:rsidP="00D73FCA">
                  <w:pPr>
                    <w:pStyle w:val="Address2"/>
                    <w:rPr>
                      <w:b/>
                      <w:color w:val="1F497D" w:themeColor="text2"/>
                    </w:rPr>
                  </w:pPr>
                </w:p>
                <w:p w:rsidR="002F4E22" w:rsidRPr="005B026B" w:rsidRDefault="002F4E22" w:rsidP="00D73FCA">
                  <w:pPr>
                    <w:pStyle w:val="Address2"/>
                    <w:rPr>
                      <w:b/>
                      <w:color w:val="1F497D" w:themeColor="text2"/>
                    </w:rPr>
                  </w:pPr>
                  <w:r w:rsidRPr="005B026B">
                    <w:rPr>
                      <w:b/>
                      <w:color w:val="1F497D" w:themeColor="text2"/>
                    </w:rPr>
                    <w:t>Schools</w:t>
                  </w:r>
                </w:p>
                <w:p w:rsidR="002F4E22" w:rsidRPr="005B026B" w:rsidRDefault="002F4E22" w:rsidP="00D73FCA">
                  <w:pPr>
                    <w:pStyle w:val="Address2"/>
                    <w:rPr>
                      <w:b/>
                      <w:color w:val="1F497D" w:themeColor="text2"/>
                    </w:rPr>
                  </w:pPr>
                </w:p>
                <w:p w:rsidR="002F4E22" w:rsidRPr="005B026B" w:rsidRDefault="002F4E22" w:rsidP="00D73FCA">
                  <w:pPr>
                    <w:pStyle w:val="Address2"/>
                    <w:rPr>
                      <w:b/>
                      <w:color w:val="1F497D" w:themeColor="text2"/>
                    </w:rPr>
                  </w:pPr>
                  <w:r w:rsidRPr="005B026B">
                    <w:rPr>
                      <w:b/>
                      <w:color w:val="1F497D" w:themeColor="text2"/>
                    </w:rPr>
                    <w:t>Individuals</w:t>
                  </w:r>
                </w:p>
                <w:p w:rsidR="00CC2B0A" w:rsidRDefault="00CC2B0A" w:rsidP="00D73FCA">
                  <w:pPr>
                    <w:pStyle w:val="Address2"/>
                    <w:rPr>
                      <w:b/>
                    </w:rPr>
                  </w:pPr>
                  <w:r>
                    <w:rPr>
                      <w:b/>
                      <w:noProof/>
                    </w:rPr>
                    <w:drawing>
                      <wp:inline distT="0" distB="0" distL="0" distR="0">
                        <wp:extent cx="2266950" cy="38100"/>
                        <wp:effectExtent l="19050" t="0" r="0" b="0"/>
                        <wp:docPr id="17" name="Picture 5" descr="C:\Program Files (x86)\Microsoft Office\MEDIA\OFFICE12\Lines\BD1025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OFFICE12\Lines\BD10256_.gif"/>
                                <pic:cNvPicPr>
                                  <a:picLocks noChangeAspect="1" noChangeArrowheads="1"/>
                                </pic:cNvPicPr>
                              </pic:nvPicPr>
                              <pic:blipFill>
                                <a:blip r:embed="rId10"/>
                                <a:srcRect/>
                                <a:stretch>
                                  <a:fillRect/>
                                </a:stretch>
                              </pic:blipFill>
                              <pic:spPr bwMode="auto">
                                <a:xfrm>
                                  <a:off x="0" y="0"/>
                                  <a:ext cx="2266950" cy="38100"/>
                                </a:xfrm>
                                <a:prstGeom prst="rect">
                                  <a:avLst/>
                                </a:prstGeom>
                                <a:noFill/>
                                <a:ln w="9525">
                                  <a:noFill/>
                                  <a:miter lim="800000"/>
                                  <a:headEnd/>
                                  <a:tailEnd/>
                                </a:ln>
                              </pic:spPr>
                            </pic:pic>
                          </a:graphicData>
                        </a:graphic>
                      </wp:inline>
                    </w:drawing>
                  </w:r>
                </w:p>
                <w:p w:rsidR="00A445CC" w:rsidRPr="005B026B" w:rsidRDefault="00A445CC" w:rsidP="00CC2B0A">
                  <w:pPr>
                    <w:widowControl w:val="0"/>
                    <w:rPr>
                      <w:i/>
                      <w:iCs/>
                      <w:color w:val="1F497D" w:themeColor="text2"/>
                      <w:sz w:val="18"/>
                      <w:szCs w:val="18"/>
                    </w:rPr>
                  </w:pPr>
                </w:p>
                <w:p w:rsidR="00CC2B0A" w:rsidRPr="005B026B" w:rsidRDefault="00CC2B0A" w:rsidP="00CC2B0A">
                  <w:pPr>
                    <w:widowControl w:val="0"/>
                    <w:rPr>
                      <w:i/>
                      <w:iCs/>
                      <w:color w:val="1F497D" w:themeColor="text2"/>
                      <w:sz w:val="18"/>
                      <w:szCs w:val="18"/>
                    </w:rPr>
                  </w:pPr>
                  <w:r w:rsidRPr="005B026B">
                    <w:rPr>
                      <w:i/>
                      <w:iCs/>
                      <w:color w:val="1F497D" w:themeColor="text2"/>
                      <w:sz w:val="18"/>
                      <w:szCs w:val="18"/>
                    </w:rPr>
                    <w:t xml:space="preserve">MHA in Beaver </w:t>
                  </w:r>
                  <w:r w:rsidR="00A445CC" w:rsidRPr="005B026B">
                    <w:rPr>
                      <w:i/>
                      <w:iCs/>
                      <w:color w:val="1F497D" w:themeColor="text2"/>
                      <w:sz w:val="18"/>
                      <w:szCs w:val="18"/>
                    </w:rPr>
                    <w:t>County is</w:t>
                  </w:r>
                  <w:r w:rsidRPr="005B026B">
                    <w:rPr>
                      <w:i/>
                      <w:iCs/>
                      <w:color w:val="1F497D" w:themeColor="text2"/>
                      <w:sz w:val="18"/>
                      <w:szCs w:val="18"/>
                    </w:rPr>
                    <w:t xml:space="preserve"> an equal opportunity provider and employer. If you wish to file a Civil Rights program complaint of discrimination, complete the USDA Program Discrimination Complaint Form (PDF), found online at </w:t>
                  </w:r>
                  <w:r w:rsidRPr="005B026B">
                    <w:rPr>
                      <w:i/>
                      <w:iCs/>
                      <w:color w:val="1F497D" w:themeColor="text2"/>
                      <w:sz w:val="18"/>
                      <w:szCs w:val="18"/>
                      <w:u w:val="single"/>
                    </w:rPr>
                    <w:t>http://www.ascr.usda.gov/complaint filing cust.html</w:t>
                  </w:r>
                  <w:r w:rsidRPr="005B026B">
                    <w:rPr>
                      <w:i/>
                      <w:iCs/>
                      <w:color w:val="1F497D" w:themeColor="text2"/>
                      <w:sz w:val="18"/>
                      <w:szCs w:val="18"/>
                    </w:rPr>
                    <w:t xml:space="preserve">. </w:t>
                  </w:r>
                  <w:proofErr w:type="gramStart"/>
                  <w:r w:rsidRPr="005B026B">
                    <w:rPr>
                      <w:i/>
                      <w:iCs/>
                      <w:color w:val="1F497D" w:themeColor="text2"/>
                      <w:sz w:val="18"/>
                      <w:szCs w:val="18"/>
                    </w:rPr>
                    <w:t>or</w:t>
                  </w:r>
                  <w:proofErr w:type="gramEnd"/>
                  <w:r w:rsidRPr="005B026B">
                    <w:rPr>
                      <w:i/>
                      <w:iCs/>
                      <w:color w:val="1F497D" w:themeColor="text2"/>
                      <w:sz w:val="18"/>
                      <w:szCs w:val="18"/>
                    </w:rPr>
                    <w:t xml:space="preserve"> at any USDA office, or call (866) 632-9992 to request the form. You may also write a letter containing all the information requested in the form. Send your completed complaint form or letter to us by mail at U.S. Department of Agriculture, Director, Office of Adjudication, 1400 Independence Ave. S.W., Washington, D.C. 20250-9410, by fax (202) 690-7442 or email at </w:t>
                  </w:r>
                  <w:r w:rsidRPr="005B026B">
                    <w:rPr>
                      <w:i/>
                      <w:iCs/>
                      <w:color w:val="1F497D" w:themeColor="text2"/>
                      <w:sz w:val="18"/>
                      <w:szCs w:val="18"/>
                      <w:u w:val="single"/>
                    </w:rPr>
                    <w:t xml:space="preserve">program.intake@usda.gov.  </w:t>
                  </w:r>
                  <w:r w:rsidRPr="005B026B">
                    <w:rPr>
                      <w:i/>
                      <w:iCs/>
                      <w:color w:val="1F497D" w:themeColor="text2"/>
                      <w:sz w:val="18"/>
                      <w:szCs w:val="18"/>
                    </w:rPr>
                    <w:t xml:space="preserve"> </w:t>
                  </w:r>
                </w:p>
                <w:p w:rsidR="00965E11" w:rsidRDefault="00965E11" w:rsidP="00D73FCA">
                  <w:pPr>
                    <w:pStyle w:val="Address2"/>
                    <w:pBdr>
                      <w:bottom w:val="dotted" w:sz="24" w:space="1" w:color="auto"/>
                    </w:pBdr>
                  </w:pPr>
                </w:p>
                <w:p w:rsidR="00CC2B0A" w:rsidRDefault="00CC2B0A" w:rsidP="00D73FCA">
                  <w:pPr>
                    <w:pStyle w:val="Address2"/>
                  </w:pPr>
                </w:p>
                <w:p w:rsidR="002F4E22" w:rsidRPr="005B026B" w:rsidRDefault="00965E11" w:rsidP="00D73FCA">
                  <w:pPr>
                    <w:pStyle w:val="Address2"/>
                    <w:rPr>
                      <w:b/>
                      <w:color w:val="1F497D" w:themeColor="text2"/>
                    </w:rPr>
                  </w:pPr>
                  <w:r w:rsidRPr="005B026B">
                    <w:rPr>
                      <w:b/>
                      <w:color w:val="1F497D" w:themeColor="text2"/>
                    </w:rPr>
                    <w:t>A UNITED WAY MEMBER AGENCY</w:t>
                  </w:r>
                </w:p>
                <w:p w:rsidR="00965E11" w:rsidRDefault="00557A4F" w:rsidP="00D73FCA">
                  <w:pPr>
                    <w:pStyle w:val="Address2"/>
                  </w:pPr>
                  <w:r>
                    <w:rPr>
                      <w:noProof/>
                    </w:rPr>
                    <w:drawing>
                      <wp:inline distT="0" distB="0" distL="0" distR="0">
                        <wp:extent cx="404284" cy="355600"/>
                        <wp:effectExtent l="19050" t="0" r="0" b="0"/>
                        <wp:docPr id="5" name="Picture 7" descr="C:\Users\caller2\AppData\Local\Microsoft\Windows\Temporary Internet Files\Content.Word\united way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ller2\AppData\Local\Microsoft\Windows\Temporary Internet Files\Content.Word\united way logo 001.jpg"/>
                                <pic:cNvPicPr>
                                  <a:picLocks noChangeAspect="1" noChangeArrowheads="1"/>
                                </pic:cNvPicPr>
                              </pic:nvPicPr>
                              <pic:blipFill>
                                <a:blip r:embed="rId11"/>
                                <a:srcRect/>
                                <a:stretch>
                                  <a:fillRect/>
                                </a:stretch>
                              </pic:blipFill>
                              <pic:spPr bwMode="auto">
                                <a:xfrm>
                                  <a:off x="0" y="0"/>
                                  <a:ext cx="406915" cy="357914"/>
                                </a:xfrm>
                                <a:prstGeom prst="rect">
                                  <a:avLst/>
                                </a:prstGeom>
                                <a:noFill/>
                                <a:ln w="9525">
                                  <a:noFill/>
                                  <a:miter lim="800000"/>
                                  <a:headEnd/>
                                  <a:tailEnd/>
                                </a:ln>
                              </pic:spPr>
                            </pic:pic>
                          </a:graphicData>
                        </a:graphic>
                      </wp:inline>
                    </w:drawing>
                  </w:r>
                </w:p>
                <w:p w:rsidR="002F4E22" w:rsidRPr="005B026B" w:rsidRDefault="002F4E22" w:rsidP="00965E11">
                  <w:pPr>
                    <w:pStyle w:val="Address2"/>
                    <w:rPr>
                      <w:color w:val="1F497D" w:themeColor="text2"/>
                      <w:sz w:val="16"/>
                      <w:szCs w:val="16"/>
                    </w:rPr>
                  </w:pPr>
                  <w:r w:rsidRPr="005B026B">
                    <w:rPr>
                      <w:color w:val="1F497D" w:themeColor="text2"/>
                      <w:sz w:val="16"/>
                      <w:szCs w:val="16"/>
                    </w:rPr>
                    <w:t>A copy of the official registration and financial information may be obtained from the Pennsylvania Department of State by calling Toll Free within Pennsylvania, at 1-800-732-0999.  Registration does not imply endorsement.</w:t>
                  </w:r>
                </w:p>
                <w:p w:rsidR="00211E00" w:rsidRPr="00211E00" w:rsidRDefault="00211E00" w:rsidP="00965E11">
                  <w:pPr>
                    <w:pStyle w:val="Address2"/>
                    <w:rPr>
                      <w:sz w:val="16"/>
                      <w:szCs w:val="16"/>
                    </w:rPr>
                  </w:pPr>
                </w:p>
                <w:p w:rsidR="002F4E22" w:rsidRPr="00A40606" w:rsidRDefault="00211E00" w:rsidP="00211E00">
                  <w:pPr>
                    <w:pStyle w:val="Address2"/>
                  </w:pPr>
                  <w:r>
                    <w:rPr>
                      <w:noProof/>
                    </w:rPr>
                    <w:drawing>
                      <wp:inline distT="0" distB="0" distL="0" distR="0">
                        <wp:extent cx="2183823" cy="214946"/>
                        <wp:effectExtent l="19050" t="0" r="6927" b="0"/>
                        <wp:docPr id="7" name="Picture 7" descr="PA 211 Southwest powered by United Way. Help start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 211 Southwest powered by United Way. Help starts here."/>
                                <pic:cNvPicPr>
                                  <a:picLocks noChangeAspect="1" noChangeArrowheads="1"/>
                                </pic:cNvPicPr>
                              </pic:nvPicPr>
                              <pic:blipFill>
                                <a:blip r:embed="rId12"/>
                                <a:srcRect/>
                                <a:stretch>
                                  <a:fillRect/>
                                </a:stretch>
                              </pic:blipFill>
                              <pic:spPr bwMode="auto">
                                <a:xfrm>
                                  <a:off x="0" y="0"/>
                                  <a:ext cx="2185926" cy="215153"/>
                                </a:xfrm>
                                <a:prstGeom prst="rect">
                                  <a:avLst/>
                                </a:prstGeom>
                                <a:noFill/>
                                <a:ln w="9525">
                                  <a:noFill/>
                                  <a:miter lim="800000"/>
                                  <a:headEnd/>
                                  <a:tailEnd/>
                                </a:ln>
                              </pic:spPr>
                            </pic:pic>
                          </a:graphicData>
                        </a:graphic>
                      </wp:inline>
                    </w:drawing>
                  </w:r>
                </w:p>
              </w:txbxContent>
            </v:textbox>
            <w10:wrap anchorx="page" anchory="page"/>
          </v:shape>
        </w:pict>
      </w:r>
      <w:r w:rsidR="004D6BE1">
        <w:rPr>
          <w:noProof/>
        </w:rPr>
        <w:pict>
          <v:line id="_x0000_s1030" style="position:absolute;left:0;text-align:left;z-index:251655168" from="3.9pt,-291.5pt" to="181.5pt,-291.5pt" strokecolor="#9c0" strokeweight="1.5pt"/>
        </w:pict>
      </w:r>
      <w:r w:rsidR="004D6BE1">
        <w:rPr>
          <w:noProof/>
        </w:rPr>
        <w:pict>
          <v:line id="_x0000_s1031" style="position:absolute;left:0;text-align:left;z-index:251656192" from="3.9pt,-116.9pt" to="181.5pt,-116.9pt" strokecolor="#9c0" strokeweight="1.5pt"/>
        </w:pict>
      </w:r>
      <w:r w:rsidR="004D6BE1">
        <w:rPr>
          <w:noProof/>
        </w:rPr>
        <w:pict>
          <v:shape id="_x0000_s1027" type="#_x0000_t202" style="position:absolute;left:0;text-align:left;margin-left:71.1pt;margin-top:43.1pt;width:113.1pt;height:147.7pt;z-index:251652096;mso-wrap-style:none;mso-position-horizontal-relative:page;mso-position-vertical-relative:page" filled="f" stroked="f" strokecolor="#c9f" strokeweight="1.5pt">
            <v:textbox style="mso-next-textbox:#_x0000_s1027;mso-fit-shape-to-text:t">
              <w:txbxContent>
                <w:p w:rsidR="002F4E22" w:rsidRPr="000A4144" w:rsidRDefault="002F4E22" w:rsidP="00D73FCA"/>
              </w:txbxContent>
            </v:textbox>
            <w10:wrap anchorx="page" anchory="page"/>
          </v:shape>
        </w:pict>
      </w:r>
      <w:r w:rsidR="002F4E22">
        <w:br w:type="page"/>
      </w:r>
      <w:r w:rsidR="004D6BE1">
        <w:rPr>
          <w:noProof/>
        </w:rPr>
        <w:pict>
          <v:rect id="_x0000_s1038" style="position:absolute;left:0;text-align:left;margin-left:390pt;margin-top:-530.2pt;width:10.8pt;height:10.8pt;z-index:251663360" fillcolor="#9cf" stroked="f" strokecolor="#c9f" strokeweight="1.5pt"/>
        </w:pict>
      </w:r>
      <w:r w:rsidR="004D6BE1">
        <w:rPr>
          <w:noProof/>
        </w:rPr>
        <w:pict>
          <v:rect id="_x0000_s1037" style="position:absolute;left:0;text-align:left;margin-left:354.9pt;margin-top:-530.2pt;width:10.8pt;height:10.8pt;z-index:251662336" fillcolor="#fc6" stroked="f" strokecolor="#c9f" strokeweight="1.5pt"/>
        </w:pict>
      </w:r>
      <w:r w:rsidR="004D6BE1">
        <w:rPr>
          <w:noProof/>
        </w:rPr>
        <w:pict>
          <v:rect id="_x0000_s1039" style="position:absolute;left:0;text-align:left;margin-left:319.8pt;margin-top:-530.2pt;width:10.8pt;height:10.8pt;z-index:251664384" fillcolor="#9c0" stroked="f" strokecolor="#c9f" strokeweight="1.5pt"/>
        </w:pict>
      </w:r>
      <w:r w:rsidR="004D6BE1">
        <w:rPr>
          <w:noProof/>
        </w:rPr>
        <w:pict>
          <v:shape id="_x0000_s1036" type="#_x0000_t202" style="position:absolute;left:0;text-align:left;margin-left:514.8pt;margin-top:-149.05pt;width:210.6pt;height:81.45pt;z-index:251661312" filled="f" stroked="f" strokecolor="#c9f" strokeweight="1.5pt">
            <v:textbox style="mso-next-textbox:#_x0000_s1036">
              <w:txbxContent>
                <w:p w:rsidR="002F4E22" w:rsidRDefault="002F4E22" w:rsidP="00A1456C">
                  <w:pPr>
                    <w:pStyle w:val="HighlightTextChar"/>
                  </w:pPr>
                  <w:r>
                    <w:t xml:space="preserve">For information on open positions or to submit your resume, please visit our Web site at: </w:t>
                  </w:r>
                  <w:r w:rsidRPr="004056DD">
                    <w:t>www.lucernepublishing.com</w:t>
                  </w:r>
                </w:p>
              </w:txbxContent>
            </v:textbox>
          </v:shape>
        </w:pict>
      </w:r>
    </w:p>
    <w:p w:rsidR="00375AC9" w:rsidRPr="00375AC9" w:rsidRDefault="004D6BE1" w:rsidP="00375AC9">
      <w:r>
        <w:rPr>
          <w:noProof/>
        </w:rPr>
        <w:lastRenderedPageBreak/>
        <w:pict>
          <v:roundrect id="_x0000_s1049" style="position:absolute;left:0;text-align:left;margin-left:262.8pt;margin-top:4.9pt;width:212.9pt;height:21.25pt;z-index:251671552" arcsize="10923f" strokecolor="#1f497d [3215]">
            <v:textbox>
              <w:txbxContent>
                <w:p w:rsidR="000271BE" w:rsidRPr="005B026B" w:rsidRDefault="000271BE" w:rsidP="000271BE">
                  <w:pPr>
                    <w:rPr>
                      <w:b/>
                      <w:color w:val="1F497D" w:themeColor="text2"/>
                    </w:rPr>
                  </w:pPr>
                  <w:r w:rsidRPr="005B026B">
                    <w:rPr>
                      <w:b/>
                      <w:color w:val="1F497D" w:themeColor="text2"/>
                    </w:rPr>
                    <w:t>**AGENCY PROGRAMS**</w:t>
                  </w:r>
                </w:p>
                <w:p w:rsidR="000271BE" w:rsidRDefault="000271BE" w:rsidP="000271BE"/>
              </w:txbxContent>
            </v:textbox>
          </v:roundrect>
        </w:pict>
      </w:r>
      <w:r>
        <w:rPr>
          <w:noProof/>
        </w:rPr>
        <w:pict>
          <v:shape id="_x0000_s1048" type="#_x0000_t202" style="position:absolute;left:0;text-align:left;margin-left:586.85pt;margin-top:2.05pt;width:193.85pt;height:585.8pt;z-index:251670528;mso-position-horizontal-relative:page;mso-position-vertical-relative:page" filled="f" stroked="f" strokecolor="#c9f" strokeweight="1.5pt">
            <v:textbox style="mso-next-textbox:#_x0000_s1048">
              <w:txbxContent>
                <w:p w:rsidR="000271BE" w:rsidRDefault="000271BE" w:rsidP="000271BE">
                  <w:pPr>
                    <w:ind w:left="288"/>
                    <w:rPr>
                      <w:b/>
                      <w:sz w:val="24"/>
                      <w:u w:val="single"/>
                    </w:rPr>
                  </w:pPr>
                </w:p>
                <w:p w:rsidR="000271BE" w:rsidRDefault="000271BE" w:rsidP="000271BE">
                  <w:pPr>
                    <w:ind w:left="288"/>
                    <w:rPr>
                      <w:b/>
                      <w:sz w:val="24"/>
                      <w:u w:val="single"/>
                    </w:rPr>
                  </w:pPr>
                </w:p>
                <w:p w:rsidR="000271BE" w:rsidRPr="005B026B" w:rsidRDefault="000271BE" w:rsidP="000271BE">
                  <w:pPr>
                    <w:ind w:left="288"/>
                    <w:rPr>
                      <w:b/>
                      <w:color w:val="1F497D" w:themeColor="text2"/>
                      <w:sz w:val="24"/>
                      <w:u w:val="single"/>
                    </w:rPr>
                  </w:pPr>
                </w:p>
                <w:p w:rsidR="000271BE" w:rsidRPr="005B026B" w:rsidRDefault="000271BE" w:rsidP="000271BE">
                  <w:pPr>
                    <w:ind w:left="288"/>
                    <w:rPr>
                      <w:b/>
                      <w:color w:val="1F497D" w:themeColor="text2"/>
                      <w:sz w:val="24"/>
                      <w:u w:val="single"/>
                    </w:rPr>
                  </w:pPr>
                  <w:r w:rsidRPr="005B026B">
                    <w:rPr>
                      <w:b/>
                      <w:color w:val="1F497D" w:themeColor="text2"/>
                      <w:sz w:val="24"/>
                      <w:u w:val="single"/>
                    </w:rPr>
                    <w:t>Education</w:t>
                  </w:r>
                </w:p>
                <w:p w:rsidR="000271BE" w:rsidRPr="005B026B" w:rsidRDefault="000271BE" w:rsidP="000271BE">
                  <w:pPr>
                    <w:ind w:left="288"/>
                    <w:jc w:val="both"/>
                    <w:rPr>
                      <w:color w:val="1F497D" w:themeColor="text2"/>
                      <w:szCs w:val="22"/>
                    </w:rPr>
                  </w:pPr>
                </w:p>
                <w:p w:rsidR="000271BE" w:rsidRPr="005B026B" w:rsidRDefault="000271BE" w:rsidP="000271BE">
                  <w:pPr>
                    <w:numPr>
                      <w:ilvl w:val="0"/>
                      <w:numId w:val="17"/>
                    </w:numPr>
                    <w:ind w:left="288"/>
                    <w:jc w:val="both"/>
                    <w:rPr>
                      <w:color w:val="1F497D" w:themeColor="text2"/>
                      <w:szCs w:val="22"/>
                    </w:rPr>
                  </w:pPr>
                  <w:r w:rsidRPr="005B026B">
                    <w:rPr>
                      <w:b/>
                      <w:color w:val="1F497D" w:themeColor="text2"/>
                      <w:szCs w:val="22"/>
                    </w:rPr>
                    <w:t>Educational Presentations</w:t>
                  </w:r>
                  <w:r w:rsidRPr="005B026B">
                    <w:rPr>
                      <w:color w:val="1F497D" w:themeColor="text2"/>
                      <w:szCs w:val="22"/>
                    </w:rPr>
                    <w:t>:  Seminars for the general public and professionals about specific mental health issues.</w:t>
                  </w:r>
                </w:p>
                <w:p w:rsidR="000271BE" w:rsidRPr="005B026B" w:rsidRDefault="000271BE" w:rsidP="000271BE">
                  <w:pPr>
                    <w:ind w:left="288"/>
                    <w:jc w:val="both"/>
                    <w:rPr>
                      <w:color w:val="1F497D" w:themeColor="text2"/>
                      <w:szCs w:val="22"/>
                    </w:rPr>
                  </w:pPr>
                </w:p>
                <w:p w:rsidR="000271BE" w:rsidRPr="005B026B" w:rsidRDefault="000271BE" w:rsidP="000271BE">
                  <w:pPr>
                    <w:numPr>
                      <w:ilvl w:val="0"/>
                      <w:numId w:val="17"/>
                    </w:numPr>
                    <w:ind w:left="288"/>
                    <w:jc w:val="both"/>
                    <w:rPr>
                      <w:color w:val="1F497D" w:themeColor="text2"/>
                      <w:szCs w:val="22"/>
                    </w:rPr>
                  </w:pPr>
                  <w:r w:rsidRPr="005B026B">
                    <w:rPr>
                      <w:b/>
                      <w:color w:val="1F497D" w:themeColor="text2"/>
                      <w:szCs w:val="22"/>
                    </w:rPr>
                    <w:t>Referral</w:t>
                  </w:r>
                  <w:r w:rsidRPr="005B026B">
                    <w:rPr>
                      <w:color w:val="1F497D" w:themeColor="text2"/>
                      <w:szCs w:val="22"/>
                    </w:rPr>
                    <w:t xml:space="preserve">:  Information and appropriate referrals for </w:t>
                  </w:r>
                  <w:proofErr w:type="gramStart"/>
                  <w:r w:rsidRPr="005B026B">
                    <w:rPr>
                      <w:color w:val="1F497D" w:themeColor="text2"/>
                      <w:szCs w:val="22"/>
                    </w:rPr>
                    <w:t>individuals  needing</w:t>
                  </w:r>
                  <w:proofErr w:type="gramEnd"/>
                  <w:r w:rsidRPr="005B026B">
                    <w:rPr>
                      <w:color w:val="1F497D" w:themeColor="text2"/>
                      <w:szCs w:val="22"/>
                    </w:rPr>
                    <w:t xml:space="preserve"> mental health/co-occurring services.</w:t>
                  </w:r>
                </w:p>
                <w:p w:rsidR="000271BE" w:rsidRPr="005B026B" w:rsidRDefault="000271BE" w:rsidP="000271BE">
                  <w:pPr>
                    <w:ind w:left="288"/>
                    <w:jc w:val="both"/>
                    <w:rPr>
                      <w:color w:val="1F497D" w:themeColor="text2"/>
                      <w:szCs w:val="22"/>
                    </w:rPr>
                  </w:pPr>
                </w:p>
                <w:p w:rsidR="000271BE" w:rsidRPr="005B026B" w:rsidRDefault="000271BE" w:rsidP="000271BE">
                  <w:pPr>
                    <w:pStyle w:val="BodyText"/>
                    <w:numPr>
                      <w:ilvl w:val="0"/>
                      <w:numId w:val="17"/>
                    </w:numPr>
                    <w:ind w:left="288"/>
                    <w:jc w:val="both"/>
                    <w:rPr>
                      <w:color w:val="1F497D" w:themeColor="text2"/>
                    </w:rPr>
                  </w:pPr>
                  <w:r w:rsidRPr="005B026B">
                    <w:rPr>
                      <w:b/>
                      <w:color w:val="1F497D" w:themeColor="text2"/>
                    </w:rPr>
                    <w:t>Speakers Bureau</w:t>
                  </w:r>
                  <w:r w:rsidRPr="005B026B">
                    <w:rPr>
                      <w:color w:val="1F497D" w:themeColor="text2"/>
                    </w:rPr>
                    <w:t>:  Peer-run Outreach &amp; Education that provides information about mental health recovery and self-help support, such as WRAP®.</w:t>
                  </w:r>
                </w:p>
                <w:p w:rsidR="000271BE" w:rsidRPr="005B026B" w:rsidRDefault="000271BE" w:rsidP="000271BE">
                  <w:pPr>
                    <w:rPr>
                      <w:b/>
                      <w:color w:val="1F497D" w:themeColor="text2"/>
                      <w:szCs w:val="22"/>
                      <w:u w:val="single"/>
                    </w:rPr>
                  </w:pPr>
                </w:p>
                <w:p w:rsidR="000271BE" w:rsidRPr="005B026B" w:rsidRDefault="000271BE" w:rsidP="000271BE">
                  <w:pPr>
                    <w:rPr>
                      <w:b/>
                      <w:color w:val="1F497D" w:themeColor="text2"/>
                      <w:sz w:val="24"/>
                      <w:szCs w:val="22"/>
                      <w:u w:val="single"/>
                    </w:rPr>
                  </w:pPr>
                  <w:r w:rsidRPr="005B026B">
                    <w:rPr>
                      <w:b/>
                      <w:color w:val="1F497D" w:themeColor="text2"/>
                      <w:sz w:val="24"/>
                      <w:szCs w:val="22"/>
                      <w:u w:val="single"/>
                    </w:rPr>
                    <w:t>Support Groups</w:t>
                  </w:r>
                </w:p>
                <w:p w:rsidR="000271BE" w:rsidRPr="005B026B" w:rsidRDefault="000271BE" w:rsidP="000271BE">
                  <w:pPr>
                    <w:rPr>
                      <w:b/>
                      <w:color w:val="1F497D" w:themeColor="text2"/>
                      <w:sz w:val="24"/>
                      <w:szCs w:val="22"/>
                      <w:u w:val="single"/>
                    </w:rPr>
                  </w:pPr>
                </w:p>
                <w:p w:rsidR="000271BE" w:rsidRPr="005B026B" w:rsidRDefault="000271BE" w:rsidP="000271BE">
                  <w:pPr>
                    <w:rPr>
                      <w:color w:val="1F497D" w:themeColor="text2"/>
                      <w:sz w:val="24"/>
                      <w:szCs w:val="22"/>
                    </w:rPr>
                  </w:pPr>
                  <w:r w:rsidRPr="005B026B">
                    <w:rPr>
                      <w:b/>
                      <w:color w:val="1F497D" w:themeColor="text2"/>
                      <w:sz w:val="24"/>
                      <w:szCs w:val="22"/>
                    </w:rPr>
                    <w:t>Certified Peer Specialists (CPS) of Beaver County:</w:t>
                  </w:r>
                  <w:r w:rsidRPr="005B026B">
                    <w:rPr>
                      <w:color w:val="1F497D" w:themeColor="text2"/>
                      <w:sz w:val="24"/>
                      <w:szCs w:val="22"/>
                    </w:rPr>
                    <w:t xml:space="preserve"> Monthly meetings where</w:t>
                  </w:r>
                </w:p>
                <w:p w:rsidR="000271BE" w:rsidRPr="005B026B" w:rsidRDefault="000271BE" w:rsidP="000271BE">
                  <w:pPr>
                    <w:rPr>
                      <w:color w:val="1F497D" w:themeColor="text2"/>
                      <w:sz w:val="24"/>
                      <w:szCs w:val="22"/>
                    </w:rPr>
                  </w:pPr>
                  <w:r w:rsidRPr="005B026B">
                    <w:rPr>
                      <w:color w:val="1F497D" w:themeColor="text2"/>
                      <w:sz w:val="24"/>
                      <w:szCs w:val="22"/>
                    </w:rPr>
                    <w:t>CPS’s can offer support,</w:t>
                  </w:r>
                </w:p>
                <w:p w:rsidR="000271BE" w:rsidRPr="005B026B" w:rsidRDefault="000271BE" w:rsidP="000271BE">
                  <w:pPr>
                    <w:rPr>
                      <w:color w:val="1F497D" w:themeColor="text2"/>
                      <w:sz w:val="24"/>
                      <w:szCs w:val="22"/>
                    </w:rPr>
                  </w:pPr>
                  <w:proofErr w:type="gramStart"/>
                  <w:r w:rsidRPr="005B026B">
                    <w:rPr>
                      <w:color w:val="1F497D" w:themeColor="text2"/>
                      <w:sz w:val="24"/>
                      <w:szCs w:val="22"/>
                    </w:rPr>
                    <w:t>share</w:t>
                  </w:r>
                  <w:proofErr w:type="gramEnd"/>
                  <w:r w:rsidRPr="005B026B">
                    <w:rPr>
                      <w:color w:val="1F497D" w:themeColor="text2"/>
                      <w:sz w:val="24"/>
                      <w:szCs w:val="22"/>
                    </w:rPr>
                    <w:t xml:space="preserve"> resources, educational opportunities &amp; network with other CPS’s in the county.</w:t>
                  </w:r>
                </w:p>
                <w:p w:rsidR="000271BE" w:rsidRPr="005B026B" w:rsidRDefault="000271BE" w:rsidP="000271BE">
                  <w:pPr>
                    <w:rPr>
                      <w:b/>
                      <w:color w:val="1F497D" w:themeColor="text2"/>
                      <w:szCs w:val="22"/>
                      <w:u w:val="single"/>
                    </w:rPr>
                  </w:pPr>
                </w:p>
                <w:p w:rsidR="000271BE" w:rsidRPr="006F199E" w:rsidRDefault="000271BE" w:rsidP="000271BE">
                  <w:pPr>
                    <w:pStyle w:val="ListBullet"/>
                    <w:jc w:val="both"/>
                    <w:rPr>
                      <w:sz w:val="22"/>
                      <w:szCs w:val="22"/>
                    </w:rPr>
                  </w:pPr>
                  <w:r w:rsidRPr="005B026B">
                    <w:rPr>
                      <w:color w:val="1F497D" w:themeColor="text2"/>
                      <w:sz w:val="22"/>
                      <w:szCs w:val="22"/>
                    </w:rPr>
                    <w:t>Rebuilders</w:t>
                  </w:r>
                  <w:r w:rsidRPr="005B026B">
                    <w:rPr>
                      <w:b w:val="0"/>
                      <w:color w:val="1F497D" w:themeColor="text2"/>
                      <w:sz w:val="22"/>
                      <w:szCs w:val="22"/>
                    </w:rPr>
                    <w:t>:  A peer-run self-help group for adults living with mental health/co-occurring disorder</w:t>
                  </w:r>
                  <w:r w:rsidRPr="005B026B">
                    <w:rPr>
                      <w:color w:val="1F497D" w:themeColor="text2"/>
                      <w:sz w:val="22"/>
                      <w:szCs w:val="22"/>
                    </w:rPr>
                    <w:t>s.</w:t>
                  </w:r>
                  <w:r>
                    <w:rPr>
                      <w:sz w:val="22"/>
                      <w:szCs w:val="22"/>
                    </w:rPr>
                    <w:t xml:space="preserve"> </w:t>
                  </w:r>
                  <w:r w:rsidRPr="000B7DC6">
                    <w:rPr>
                      <w:noProof/>
                      <w:sz w:val="22"/>
                      <w:szCs w:val="22"/>
                    </w:rPr>
                    <w:drawing>
                      <wp:inline distT="0" distB="0" distL="0" distR="0">
                        <wp:extent cx="1750262" cy="1294296"/>
                        <wp:effectExtent l="19050" t="0" r="2338" b="0"/>
                        <wp:docPr id="29" name="Picture 4" descr="C:\Users\Colleen\AppData\Local\Microsoft\Windows\Temporary Internet Files\Content.IE5\KPJ1L261\best-quotes-hope-life-dont-give-up-nice-lovely-sayings-pic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lleen\AppData\Local\Microsoft\Windows\Temporary Internet Files\Content.IE5\KPJ1L261\best-quotes-hope-life-dont-give-up-nice-lovely-sayings-pics[1].jpg"/>
                                <pic:cNvPicPr>
                                  <a:picLocks noChangeAspect="1" noChangeArrowheads="1"/>
                                </pic:cNvPicPr>
                              </pic:nvPicPr>
                              <pic:blipFill>
                                <a:blip r:embed="rId13"/>
                                <a:srcRect/>
                                <a:stretch>
                                  <a:fillRect/>
                                </a:stretch>
                              </pic:blipFill>
                              <pic:spPr bwMode="auto">
                                <a:xfrm>
                                  <a:off x="0" y="0"/>
                                  <a:ext cx="1751010" cy="1294849"/>
                                </a:xfrm>
                                <a:prstGeom prst="rect">
                                  <a:avLst/>
                                </a:prstGeom>
                                <a:noFill/>
                                <a:ln w="9525">
                                  <a:noFill/>
                                  <a:miter lim="800000"/>
                                  <a:headEnd/>
                                  <a:tailEnd/>
                                </a:ln>
                              </pic:spPr>
                            </pic:pic>
                          </a:graphicData>
                        </a:graphic>
                      </wp:inline>
                    </w:drawing>
                  </w:r>
                </w:p>
                <w:p w:rsidR="000271BE" w:rsidRPr="009535A7" w:rsidRDefault="000271BE" w:rsidP="000271BE">
                  <w:pPr>
                    <w:pStyle w:val="ListParagraph"/>
                    <w:rPr>
                      <w:szCs w:val="22"/>
                    </w:rPr>
                  </w:pPr>
                </w:p>
                <w:p w:rsidR="000271BE" w:rsidRPr="00625826" w:rsidRDefault="000271BE" w:rsidP="000271BE">
                  <w:pPr>
                    <w:rPr>
                      <w:szCs w:val="22"/>
                    </w:rPr>
                  </w:pPr>
                </w:p>
                <w:p w:rsidR="000271BE" w:rsidRDefault="000271BE" w:rsidP="000271BE"/>
              </w:txbxContent>
            </v:textbox>
            <w10:wrap anchorx="page" anchory="page"/>
          </v:shape>
        </w:pict>
      </w:r>
      <w:r>
        <w:rPr>
          <w:noProof/>
        </w:rPr>
        <w:pict>
          <v:shape id="_x0000_s1058" type="#_x0000_t202" style="position:absolute;left:0;text-align:left;margin-left:17.35pt;margin-top:14.35pt;width:207.5pt;height:596.85pt;z-index:251677696;mso-position-horizontal-relative:page;mso-position-vertical-relative:page" filled="f" stroked="f" strokecolor="#c9f" strokeweight="1.5pt">
            <v:textbox style="mso-next-textbox:#_x0000_s1058">
              <w:txbxContent>
                <w:p w:rsidR="000271BE" w:rsidRDefault="000271BE" w:rsidP="000271BE">
                  <w:pPr>
                    <w:pStyle w:val="ListBullet"/>
                    <w:rPr>
                      <w:rStyle w:val="HighlightTextCharChar"/>
                      <w:u w:val="single"/>
                    </w:rPr>
                  </w:pPr>
                </w:p>
                <w:p w:rsidR="000271BE" w:rsidRPr="005B026B" w:rsidRDefault="000271BE" w:rsidP="000271BE">
                  <w:pPr>
                    <w:pStyle w:val="ListBullet"/>
                    <w:rPr>
                      <w:rStyle w:val="HighlightTextCharChar"/>
                      <w:color w:val="1F497D" w:themeColor="text2"/>
                      <w:u w:val="single"/>
                    </w:rPr>
                  </w:pPr>
                </w:p>
                <w:p w:rsidR="000271BE" w:rsidRPr="005B026B" w:rsidRDefault="000271BE" w:rsidP="000271BE">
                  <w:pPr>
                    <w:pStyle w:val="ListBullet"/>
                    <w:rPr>
                      <w:rStyle w:val="HighlightTextCharChar"/>
                      <w:color w:val="1F497D" w:themeColor="text2"/>
                      <w:u w:val="single"/>
                    </w:rPr>
                  </w:pPr>
                  <w:r w:rsidRPr="005B026B">
                    <w:rPr>
                      <w:rStyle w:val="HighlightTextCharChar"/>
                      <w:color w:val="1F497D" w:themeColor="text2"/>
                      <w:u w:val="single"/>
                    </w:rPr>
                    <w:t>Community</w:t>
                  </w:r>
                  <w:r w:rsidRPr="005B026B">
                    <w:rPr>
                      <w:rStyle w:val="HighlightTextCharChar"/>
                      <w:color w:val="1F497D" w:themeColor="text2"/>
                    </w:rPr>
                    <w:t xml:space="preserve"> </w:t>
                  </w:r>
                  <w:r w:rsidRPr="005B026B">
                    <w:rPr>
                      <w:rStyle w:val="HighlightTextCharChar"/>
                      <w:color w:val="1F497D" w:themeColor="text2"/>
                      <w:u w:val="single"/>
                    </w:rPr>
                    <w:t>Support</w:t>
                  </w:r>
                </w:p>
                <w:p w:rsidR="000271BE" w:rsidRPr="005B026B" w:rsidRDefault="000271BE" w:rsidP="000271BE">
                  <w:pPr>
                    <w:pStyle w:val="ListBullet"/>
                    <w:jc w:val="both"/>
                    <w:rPr>
                      <w:rStyle w:val="HighlightTextCharChar"/>
                      <w:b w:val="0"/>
                      <w:color w:val="1F497D" w:themeColor="text2"/>
                      <w:sz w:val="20"/>
                      <w:szCs w:val="20"/>
                    </w:rPr>
                  </w:pPr>
                  <w:r w:rsidRPr="005B026B">
                    <w:rPr>
                      <w:rStyle w:val="HighlightTextCharChar"/>
                      <w:color w:val="1F497D" w:themeColor="text2"/>
                      <w:sz w:val="20"/>
                      <w:szCs w:val="20"/>
                    </w:rPr>
                    <w:t xml:space="preserve">Phoenix Drop-In Center:  </w:t>
                  </w:r>
                  <w:r w:rsidRPr="005B026B">
                    <w:rPr>
                      <w:rStyle w:val="HighlightTextCharChar"/>
                      <w:b w:val="0"/>
                      <w:color w:val="1F497D" w:themeColor="text2"/>
                      <w:sz w:val="20"/>
                      <w:szCs w:val="20"/>
                    </w:rPr>
                    <w:t>Provides adults a safe and supportive network of recreation, education, volunteer and peer support opportunities.</w:t>
                  </w:r>
                </w:p>
                <w:p w:rsidR="000271BE" w:rsidRPr="005B026B" w:rsidRDefault="000271BE" w:rsidP="000271BE">
                  <w:pPr>
                    <w:pStyle w:val="ListBullet"/>
                    <w:jc w:val="both"/>
                    <w:rPr>
                      <w:rStyle w:val="HighlightTextCharChar"/>
                      <w:color w:val="1F497D" w:themeColor="text2"/>
                      <w:sz w:val="20"/>
                      <w:szCs w:val="20"/>
                      <w:u w:val="single"/>
                    </w:rPr>
                  </w:pPr>
                  <w:r w:rsidRPr="005B026B">
                    <w:rPr>
                      <w:rStyle w:val="HighlightTextCharChar"/>
                      <w:color w:val="1F497D" w:themeColor="text2"/>
                      <w:sz w:val="20"/>
                      <w:szCs w:val="20"/>
                    </w:rPr>
                    <w:t xml:space="preserve">Health &amp; Recovery Partners: </w:t>
                  </w:r>
                  <w:r w:rsidRPr="005B026B">
                    <w:rPr>
                      <w:rStyle w:val="HighlightTextCharChar"/>
                      <w:b w:val="0"/>
                      <w:color w:val="1F497D" w:themeColor="text2"/>
                      <w:sz w:val="20"/>
                      <w:szCs w:val="20"/>
                    </w:rPr>
                    <w:t>Peer Support Services that provide 1- on- 1 support of educational life management skills &amp; goal planning for individuals with a Serious Mental Illness (SMI), diagnosis to help improve their overall health, quality of life, use of community resources using evidence based practices such as WRAP®, while decreasing isolation &amp; hospitalizations.</w:t>
                  </w:r>
                  <w:r w:rsidRPr="005B026B">
                    <w:rPr>
                      <w:rStyle w:val="HighlightTextCharChar"/>
                      <w:color w:val="1F497D" w:themeColor="text2"/>
                      <w:sz w:val="20"/>
                      <w:szCs w:val="20"/>
                    </w:rPr>
                    <w:t xml:space="preserve"> </w:t>
                  </w:r>
                </w:p>
                <w:p w:rsidR="000271BE" w:rsidRPr="005B026B" w:rsidRDefault="000271BE" w:rsidP="000271BE">
                  <w:pPr>
                    <w:pStyle w:val="ListBullet"/>
                    <w:jc w:val="both"/>
                    <w:rPr>
                      <w:rStyle w:val="HighlightTextCharChar"/>
                      <w:color w:val="1F497D" w:themeColor="text2"/>
                      <w:sz w:val="20"/>
                      <w:szCs w:val="20"/>
                    </w:rPr>
                  </w:pPr>
                  <w:r w:rsidRPr="005B026B">
                    <w:rPr>
                      <w:rStyle w:val="HighlightTextCharChar"/>
                      <w:color w:val="1F497D" w:themeColor="text2"/>
                      <w:sz w:val="20"/>
                      <w:szCs w:val="20"/>
                    </w:rPr>
                    <w:t xml:space="preserve">Friday Night Friends:  </w:t>
                  </w:r>
                  <w:r w:rsidRPr="005B026B">
                    <w:rPr>
                      <w:rStyle w:val="HighlightTextCharChar"/>
                      <w:b w:val="0"/>
                      <w:color w:val="1F497D" w:themeColor="text2"/>
                      <w:sz w:val="20"/>
                      <w:szCs w:val="20"/>
                    </w:rPr>
                    <w:t>Community volunteers who provide friendship, support &amp; activities for individuals receiving mental health/co-occurring services.</w:t>
                  </w:r>
                </w:p>
                <w:p w:rsidR="000271BE" w:rsidRPr="005B026B" w:rsidRDefault="000271BE" w:rsidP="000271BE">
                  <w:pPr>
                    <w:pStyle w:val="ListBullet"/>
                    <w:jc w:val="both"/>
                    <w:rPr>
                      <w:rStyle w:val="HighlightTextCharChar"/>
                      <w:color w:val="1F497D" w:themeColor="text2"/>
                      <w:sz w:val="20"/>
                      <w:szCs w:val="20"/>
                    </w:rPr>
                  </w:pPr>
                  <w:r w:rsidRPr="005B026B">
                    <w:rPr>
                      <w:rStyle w:val="HighlightTextCharChar"/>
                      <w:color w:val="1F497D" w:themeColor="text2"/>
                      <w:sz w:val="20"/>
                      <w:szCs w:val="20"/>
                    </w:rPr>
                    <w:t>Representative</w:t>
                  </w:r>
                  <w:r w:rsidRPr="005B026B">
                    <w:rPr>
                      <w:rStyle w:val="HighlightTextCharChar"/>
                      <w:b w:val="0"/>
                      <w:color w:val="1F497D" w:themeColor="text2"/>
                      <w:sz w:val="20"/>
                      <w:szCs w:val="20"/>
                    </w:rPr>
                    <w:t xml:space="preserve"> </w:t>
                  </w:r>
                  <w:r w:rsidRPr="005B026B">
                    <w:rPr>
                      <w:rStyle w:val="HighlightTextCharChar"/>
                      <w:color w:val="1F497D" w:themeColor="text2"/>
                      <w:sz w:val="20"/>
                      <w:szCs w:val="20"/>
                    </w:rPr>
                    <w:t>Payee</w:t>
                  </w:r>
                  <w:r w:rsidRPr="005B026B">
                    <w:rPr>
                      <w:rStyle w:val="HighlightTextCharChar"/>
                      <w:b w:val="0"/>
                      <w:color w:val="1F497D" w:themeColor="text2"/>
                      <w:sz w:val="20"/>
                      <w:szCs w:val="20"/>
                    </w:rPr>
                    <w:t>: Provides assistance with budgeting, bill paying and managing SSI/SSDI benefits for individuals receiving mental health/co-occurring services.</w:t>
                  </w:r>
                </w:p>
                <w:p w:rsidR="000271BE" w:rsidRPr="005B026B" w:rsidRDefault="000271BE" w:rsidP="000271BE">
                  <w:pPr>
                    <w:pStyle w:val="ListBullet"/>
                    <w:jc w:val="both"/>
                    <w:rPr>
                      <w:rStyle w:val="HighlightTextCharChar"/>
                      <w:b w:val="0"/>
                      <w:color w:val="1F497D" w:themeColor="text2"/>
                      <w:sz w:val="20"/>
                      <w:szCs w:val="20"/>
                    </w:rPr>
                  </w:pPr>
                  <w:r w:rsidRPr="005B026B">
                    <w:rPr>
                      <w:rStyle w:val="HighlightTextCharChar"/>
                      <w:color w:val="1F497D" w:themeColor="text2"/>
                      <w:sz w:val="20"/>
                      <w:szCs w:val="20"/>
                    </w:rPr>
                    <w:t xml:space="preserve">Peer Mentor: </w:t>
                  </w:r>
                  <w:r w:rsidRPr="005B026B">
                    <w:rPr>
                      <w:rStyle w:val="HighlightTextCharChar"/>
                      <w:b w:val="0"/>
                      <w:color w:val="1F497D" w:themeColor="text2"/>
                      <w:sz w:val="20"/>
                      <w:szCs w:val="20"/>
                    </w:rPr>
                    <w:t>Peers providing support and encouragement to other adult Peers.</w:t>
                  </w:r>
                </w:p>
                <w:p w:rsidR="000271BE" w:rsidRPr="005B026B" w:rsidRDefault="000271BE" w:rsidP="000271BE">
                  <w:pPr>
                    <w:pStyle w:val="ListBullet"/>
                    <w:jc w:val="both"/>
                    <w:rPr>
                      <w:rStyle w:val="HighlightTextCharChar"/>
                      <w:color w:val="1F497D" w:themeColor="text2"/>
                      <w:sz w:val="20"/>
                      <w:szCs w:val="20"/>
                    </w:rPr>
                  </w:pPr>
                  <w:r w:rsidRPr="005B026B">
                    <w:rPr>
                      <w:rStyle w:val="HighlightTextCharChar"/>
                      <w:color w:val="1F497D" w:themeColor="text2"/>
                      <w:sz w:val="20"/>
                      <w:szCs w:val="20"/>
                    </w:rPr>
                    <w:t xml:space="preserve">Warm Line: </w:t>
                  </w:r>
                  <w:r w:rsidRPr="005B026B">
                    <w:rPr>
                      <w:rStyle w:val="HighlightTextCharChar"/>
                      <w:b w:val="0"/>
                      <w:color w:val="1F497D" w:themeColor="text2"/>
                      <w:sz w:val="20"/>
                      <w:szCs w:val="20"/>
                    </w:rPr>
                    <w:t>Peer-to-Peer non-crisis telephone support that operates 365 days a year, including holidays, from 6 pm-9 pm.  724-775-9507.</w:t>
                  </w:r>
                </w:p>
                <w:p w:rsidR="000271BE" w:rsidRPr="005B026B" w:rsidRDefault="000271BE" w:rsidP="000271BE">
                  <w:pPr>
                    <w:pStyle w:val="ListBullet"/>
                    <w:jc w:val="both"/>
                    <w:rPr>
                      <w:rStyle w:val="HighlightTextCharChar"/>
                      <w:color w:val="1F497D" w:themeColor="text2"/>
                      <w:sz w:val="20"/>
                      <w:szCs w:val="20"/>
                    </w:rPr>
                  </w:pPr>
                  <w:r w:rsidRPr="005B026B">
                    <w:rPr>
                      <w:rStyle w:val="HighlightTextCharChar"/>
                      <w:color w:val="1F497D" w:themeColor="text2"/>
                      <w:sz w:val="20"/>
                      <w:szCs w:val="20"/>
                    </w:rPr>
                    <w:t xml:space="preserve">Friendship Room:  </w:t>
                  </w:r>
                  <w:r w:rsidRPr="005B026B">
                    <w:rPr>
                      <w:rStyle w:val="HighlightTextCharChar"/>
                      <w:b w:val="0"/>
                      <w:color w:val="1F497D" w:themeColor="text2"/>
                      <w:sz w:val="20"/>
                      <w:szCs w:val="20"/>
                    </w:rPr>
                    <w:t>Group social activities held once a month for adults receiving mental health/co-occurring services</w:t>
                  </w:r>
                  <w:r w:rsidRPr="005B026B">
                    <w:rPr>
                      <w:rStyle w:val="HighlightTextCharChar"/>
                      <w:color w:val="1F497D" w:themeColor="text2"/>
                      <w:sz w:val="20"/>
                      <w:szCs w:val="20"/>
                    </w:rPr>
                    <w:t xml:space="preserve">.  </w:t>
                  </w:r>
                </w:p>
                <w:p w:rsidR="000271BE" w:rsidRPr="005B026B" w:rsidRDefault="000271BE" w:rsidP="000271BE">
                  <w:pPr>
                    <w:pStyle w:val="ListBullet"/>
                    <w:jc w:val="both"/>
                    <w:rPr>
                      <w:rStyle w:val="HighlightTextCharChar"/>
                      <w:color w:val="1F497D" w:themeColor="text2"/>
                      <w:sz w:val="24"/>
                      <w:szCs w:val="24"/>
                    </w:rPr>
                  </w:pPr>
                  <w:proofErr w:type="spellStart"/>
                  <w:r w:rsidRPr="005B026B">
                    <w:rPr>
                      <w:rStyle w:val="HighlightTextCharChar"/>
                      <w:color w:val="1F497D" w:themeColor="text2"/>
                      <w:sz w:val="20"/>
                      <w:szCs w:val="20"/>
                    </w:rPr>
                    <w:t>Resocialization</w:t>
                  </w:r>
                  <w:proofErr w:type="spellEnd"/>
                  <w:r w:rsidRPr="005B026B">
                    <w:rPr>
                      <w:rStyle w:val="HighlightTextCharChar"/>
                      <w:color w:val="1F497D" w:themeColor="text2"/>
                      <w:sz w:val="20"/>
                      <w:szCs w:val="20"/>
                    </w:rPr>
                    <w:t xml:space="preserve">:  </w:t>
                  </w:r>
                  <w:r w:rsidRPr="005B026B">
                    <w:rPr>
                      <w:rStyle w:val="HighlightTextCharChar"/>
                      <w:b w:val="0"/>
                      <w:color w:val="1F497D" w:themeColor="text2"/>
                      <w:sz w:val="20"/>
                      <w:szCs w:val="20"/>
                    </w:rPr>
                    <w:t xml:space="preserve">Outreach social programs for adults living in </w:t>
                  </w:r>
                  <w:r w:rsidRPr="005B026B">
                    <w:rPr>
                      <w:rStyle w:val="HighlightTextCharChar"/>
                      <w:b w:val="0"/>
                      <w:color w:val="1F497D" w:themeColor="text2"/>
                    </w:rPr>
                    <w:t>personal care homes</w:t>
                  </w:r>
                  <w:r w:rsidRPr="005B026B">
                    <w:rPr>
                      <w:rStyle w:val="HighlightTextCharChar"/>
                      <w:color w:val="1F497D" w:themeColor="text2"/>
                    </w:rPr>
                    <w:t>.</w:t>
                  </w:r>
                </w:p>
                <w:p w:rsidR="000271BE" w:rsidRDefault="000271BE" w:rsidP="000271BE">
                  <w:pPr>
                    <w:pStyle w:val="BodyText"/>
                  </w:pPr>
                </w:p>
                <w:p w:rsidR="000271BE" w:rsidRDefault="000271BE" w:rsidP="000271BE">
                  <w:pPr>
                    <w:pStyle w:val="ListBullet"/>
                    <w:rPr>
                      <w:rStyle w:val="HighlightTextCharChar"/>
                    </w:rPr>
                  </w:pPr>
                </w:p>
                <w:p w:rsidR="000271BE" w:rsidRDefault="000271BE" w:rsidP="000271BE">
                  <w:pPr>
                    <w:pStyle w:val="ListBullet"/>
                    <w:rPr>
                      <w:rStyle w:val="HighlightTextCharChar"/>
                    </w:rPr>
                  </w:pPr>
                </w:p>
                <w:p w:rsidR="000271BE" w:rsidRDefault="000271BE" w:rsidP="000271BE">
                  <w:pPr>
                    <w:pStyle w:val="ListBullet"/>
                    <w:rPr>
                      <w:rStyle w:val="HighlightTextCharChar"/>
                    </w:rPr>
                  </w:pPr>
                </w:p>
                <w:p w:rsidR="000271BE" w:rsidRDefault="000271BE" w:rsidP="000271BE">
                  <w:pPr>
                    <w:pStyle w:val="ListBullet"/>
                    <w:rPr>
                      <w:rStyle w:val="HighlightTextCharChar"/>
                    </w:rPr>
                  </w:pPr>
                </w:p>
              </w:txbxContent>
            </v:textbox>
            <w10:wrap anchorx="page" anchory="page"/>
          </v:shape>
        </w:pict>
      </w:r>
    </w:p>
    <w:p w:rsidR="00375AC9" w:rsidRPr="00375AC9" w:rsidRDefault="00375AC9" w:rsidP="00375AC9"/>
    <w:p w:rsidR="00375AC9" w:rsidRPr="00375AC9" w:rsidRDefault="004D6BE1" w:rsidP="00375AC9">
      <w:r>
        <w:rPr>
          <w:noProof/>
        </w:rPr>
        <w:pict>
          <v:shape id="_x0000_s1050" type="#_x0000_t202" style="position:absolute;left:0;text-align:left;margin-left:301.5pt;margin-top:47.15pt;width:226.2pt;height:578.7pt;z-index:251672576;mso-position-horizontal-relative:page;mso-position-vertical-relative:page" filled="f" stroked="f" strokecolor="#c9f" strokeweight="1.5pt">
            <v:textbox style="mso-next-textbox:#_x0000_s1050">
              <w:txbxContent>
                <w:p w:rsidR="000271BE" w:rsidRPr="005B026B" w:rsidRDefault="000271BE" w:rsidP="000271BE">
                  <w:pPr>
                    <w:pStyle w:val="NoSpacing"/>
                    <w:jc w:val="center"/>
                    <w:rPr>
                      <w:rFonts w:ascii="Arial" w:hAnsi="Arial" w:cs="Arial"/>
                      <w:b/>
                      <w:color w:val="1F497D" w:themeColor="text2"/>
                      <w:u w:val="single"/>
                    </w:rPr>
                  </w:pPr>
                  <w:r w:rsidRPr="005B026B">
                    <w:rPr>
                      <w:rFonts w:ascii="Arial" w:hAnsi="Arial" w:cs="Arial"/>
                      <w:b/>
                      <w:color w:val="1F497D" w:themeColor="text2"/>
                      <w:u w:val="single"/>
                    </w:rPr>
                    <w:t>Advocacy</w:t>
                  </w:r>
                </w:p>
                <w:p w:rsidR="000271BE" w:rsidRPr="005B026B" w:rsidRDefault="000271BE" w:rsidP="000271BE">
                  <w:pPr>
                    <w:pStyle w:val="NoSpacing"/>
                    <w:jc w:val="center"/>
                    <w:rPr>
                      <w:rFonts w:ascii="Arial" w:hAnsi="Arial" w:cs="Arial"/>
                      <w:b/>
                      <w:color w:val="1F497D" w:themeColor="text2"/>
                      <w:u w:val="single"/>
                    </w:rPr>
                  </w:pPr>
                </w:p>
                <w:p w:rsidR="000271BE" w:rsidRPr="005B026B" w:rsidRDefault="000271BE" w:rsidP="000271BE">
                  <w:pPr>
                    <w:pStyle w:val="ListBullet"/>
                    <w:jc w:val="both"/>
                    <w:rPr>
                      <w:b w:val="0"/>
                      <w:color w:val="1F497D" w:themeColor="text2"/>
                      <w:sz w:val="22"/>
                      <w:szCs w:val="22"/>
                    </w:rPr>
                  </w:pPr>
                  <w:r w:rsidRPr="005B026B">
                    <w:rPr>
                      <w:color w:val="1F497D" w:themeColor="text2"/>
                      <w:sz w:val="22"/>
                      <w:szCs w:val="22"/>
                    </w:rPr>
                    <w:t>Community Advocate</w:t>
                  </w:r>
                  <w:r w:rsidRPr="005B026B">
                    <w:rPr>
                      <w:b w:val="0"/>
                      <w:color w:val="1F497D" w:themeColor="text2"/>
                      <w:sz w:val="22"/>
                      <w:szCs w:val="22"/>
                    </w:rPr>
                    <w:t>:  Provides information and support for individuals concerning rights and responsibilities, recovery, and assistance with accessing community resources.</w:t>
                  </w:r>
                </w:p>
                <w:p w:rsidR="000271BE" w:rsidRPr="005B026B" w:rsidRDefault="000271BE" w:rsidP="000271BE">
                  <w:pPr>
                    <w:pStyle w:val="ListBullet"/>
                    <w:jc w:val="both"/>
                    <w:rPr>
                      <w:b w:val="0"/>
                      <w:color w:val="1F497D" w:themeColor="text2"/>
                      <w:sz w:val="22"/>
                      <w:szCs w:val="22"/>
                    </w:rPr>
                  </w:pPr>
                  <w:proofErr w:type="spellStart"/>
                  <w:r w:rsidRPr="005B026B">
                    <w:rPr>
                      <w:color w:val="1F497D" w:themeColor="text2"/>
                      <w:sz w:val="22"/>
                      <w:szCs w:val="22"/>
                    </w:rPr>
                    <w:t>HealthChoices</w:t>
                  </w:r>
                  <w:proofErr w:type="spellEnd"/>
                  <w:r w:rsidRPr="005B026B">
                    <w:rPr>
                      <w:color w:val="1F497D" w:themeColor="text2"/>
                      <w:sz w:val="22"/>
                      <w:szCs w:val="22"/>
                    </w:rPr>
                    <w:t xml:space="preserve"> Ombudsman</w:t>
                  </w:r>
                  <w:r w:rsidRPr="005B026B">
                    <w:rPr>
                      <w:b w:val="0"/>
                      <w:color w:val="1F497D" w:themeColor="text2"/>
                      <w:sz w:val="22"/>
                      <w:szCs w:val="22"/>
                    </w:rPr>
                    <w:t>:  Assists individuals and families by providing information about managed care, help with filing complaints and grievances, and support with the appeal process.</w:t>
                  </w:r>
                </w:p>
                <w:p w:rsidR="000271BE" w:rsidRPr="005B026B" w:rsidRDefault="000271BE" w:rsidP="000271BE">
                  <w:pPr>
                    <w:pStyle w:val="ListBullet"/>
                    <w:jc w:val="both"/>
                    <w:rPr>
                      <w:b w:val="0"/>
                      <w:color w:val="1F497D" w:themeColor="text2"/>
                      <w:sz w:val="22"/>
                      <w:szCs w:val="22"/>
                    </w:rPr>
                  </w:pPr>
                  <w:r w:rsidRPr="005B026B">
                    <w:rPr>
                      <w:color w:val="1F497D" w:themeColor="text2"/>
                      <w:sz w:val="22"/>
                      <w:szCs w:val="22"/>
                    </w:rPr>
                    <w:t>Parent/Child Advocate</w:t>
                  </w:r>
                  <w:r w:rsidRPr="005B026B">
                    <w:rPr>
                      <w:b w:val="0"/>
                      <w:color w:val="1F497D" w:themeColor="text2"/>
                      <w:sz w:val="22"/>
                      <w:szCs w:val="22"/>
                    </w:rPr>
                    <w:t>:  Provides support and information for families in need of educational, emotional, or behavioral support in a school setting.</w:t>
                  </w:r>
                </w:p>
                <w:p w:rsidR="000271BE" w:rsidRPr="005B026B" w:rsidRDefault="000271BE" w:rsidP="000271BE">
                  <w:pPr>
                    <w:pStyle w:val="ListBullet"/>
                    <w:jc w:val="both"/>
                    <w:rPr>
                      <w:b w:val="0"/>
                      <w:color w:val="1F497D" w:themeColor="text2"/>
                      <w:sz w:val="22"/>
                      <w:szCs w:val="22"/>
                    </w:rPr>
                  </w:pPr>
                  <w:r w:rsidRPr="005B026B">
                    <w:rPr>
                      <w:color w:val="1F497D" w:themeColor="text2"/>
                      <w:sz w:val="22"/>
                      <w:szCs w:val="22"/>
                    </w:rPr>
                    <w:t>C/FST (Consumers/Family Satisfaction Team):</w:t>
                  </w:r>
                  <w:r w:rsidRPr="005B026B">
                    <w:rPr>
                      <w:b w:val="0"/>
                      <w:color w:val="1F497D" w:themeColor="text2"/>
                      <w:sz w:val="22"/>
                      <w:szCs w:val="22"/>
                    </w:rPr>
                    <w:t xml:space="preserve">  Interviews to assess satisfaction with behavioral health services and provides feedback to Beaver County Behavioral Health, managed care, and providers.</w:t>
                  </w:r>
                </w:p>
                <w:p w:rsidR="000271BE" w:rsidRPr="005B026B" w:rsidRDefault="000271BE" w:rsidP="000271BE">
                  <w:pPr>
                    <w:pStyle w:val="ListBullet"/>
                    <w:jc w:val="both"/>
                    <w:rPr>
                      <w:b w:val="0"/>
                      <w:color w:val="1F497D" w:themeColor="text2"/>
                      <w:sz w:val="22"/>
                      <w:szCs w:val="22"/>
                    </w:rPr>
                  </w:pPr>
                  <w:r w:rsidRPr="005B026B">
                    <w:rPr>
                      <w:color w:val="1F497D" w:themeColor="text2"/>
                      <w:sz w:val="22"/>
                      <w:szCs w:val="22"/>
                    </w:rPr>
                    <w:t>Round Table Discussions:</w:t>
                  </w:r>
                  <w:r w:rsidRPr="005B026B">
                    <w:rPr>
                      <w:b w:val="0"/>
                      <w:color w:val="1F497D" w:themeColor="text2"/>
                      <w:sz w:val="22"/>
                      <w:szCs w:val="22"/>
                    </w:rPr>
                    <w:t xml:space="preserve"> Events held in the Drop-In Center, where legislators and stakeholders meet and discuss legislation’s impact on the behavioral health system.</w:t>
                  </w:r>
                </w:p>
                <w:p w:rsidR="000271BE" w:rsidRPr="009535A7" w:rsidRDefault="000271BE" w:rsidP="000271BE">
                  <w:pPr>
                    <w:pStyle w:val="ListBullet"/>
                    <w:jc w:val="both"/>
                    <w:rPr>
                      <w:b w:val="0"/>
                      <w:sz w:val="22"/>
                      <w:szCs w:val="22"/>
                    </w:rPr>
                  </w:pPr>
                  <w:r w:rsidRPr="005B026B">
                    <w:rPr>
                      <w:color w:val="1F497D" w:themeColor="text2"/>
                      <w:sz w:val="22"/>
                      <w:szCs w:val="22"/>
                    </w:rPr>
                    <w:t>CSP</w:t>
                  </w:r>
                  <w:r w:rsidRPr="005B026B">
                    <w:rPr>
                      <w:b w:val="0"/>
                      <w:color w:val="1F497D" w:themeColor="text2"/>
                      <w:sz w:val="22"/>
                      <w:szCs w:val="22"/>
                    </w:rPr>
                    <w:t>: (Community Support Program):   A coalition of local mental health consumers, family members, and professionals who work together with the goal of helping to enrich the lives of individuals so that they may live successfully in the community</w:t>
                  </w:r>
                  <w:r w:rsidRPr="009535A7">
                    <w:rPr>
                      <w:b w:val="0"/>
                      <w:sz w:val="22"/>
                      <w:szCs w:val="22"/>
                    </w:rPr>
                    <w:t>.</w:t>
                  </w:r>
                </w:p>
                <w:p w:rsidR="000271BE" w:rsidRDefault="000F222D" w:rsidP="000271BE">
                  <w:pPr>
                    <w:pStyle w:val="NoSpacing"/>
                    <w:jc w:val="both"/>
                    <w:rPr>
                      <w:sz w:val="22"/>
                      <w:szCs w:val="22"/>
                    </w:rPr>
                  </w:pPr>
                  <w:r>
                    <w:rPr>
                      <w:sz w:val="22"/>
                      <w:szCs w:val="22"/>
                    </w:rPr>
                    <w:t xml:space="preserve">         </w:t>
                  </w:r>
                  <w:r w:rsidRPr="001D203D">
                    <w:rPr>
                      <w:rFonts w:ascii="Arial" w:hAnsi="Arial" w:cs="Arial"/>
                      <w:noProof/>
                      <w:sz w:val="22"/>
                    </w:rPr>
                    <w:drawing>
                      <wp:inline distT="0" distB="0" distL="0" distR="0">
                        <wp:extent cx="2066147" cy="846741"/>
                        <wp:effectExtent l="19050" t="0" r="0" b="0"/>
                        <wp:docPr id="166" name="Picture 2" descr="C:\Users\Colleen\AppData\Local\Microsoft\Windows\Temporary Internet Files\Content.IE5\BPVB4SIR\1024-cc-library0100053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een\AppData\Local\Microsoft\Windows\Temporary Internet Files\Content.IE5\BPVB4SIR\1024-cc-library010005377[1].jpg"/>
                                <pic:cNvPicPr>
                                  <a:picLocks noChangeAspect="1" noChangeArrowheads="1"/>
                                </pic:cNvPicPr>
                              </pic:nvPicPr>
                              <pic:blipFill>
                                <a:blip r:embed="rId14"/>
                                <a:srcRect/>
                                <a:stretch>
                                  <a:fillRect/>
                                </a:stretch>
                              </pic:blipFill>
                              <pic:spPr bwMode="auto">
                                <a:xfrm>
                                  <a:off x="0" y="0"/>
                                  <a:ext cx="2080959" cy="852811"/>
                                </a:xfrm>
                                <a:prstGeom prst="rect">
                                  <a:avLst/>
                                </a:prstGeom>
                                <a:noFill/>
                                <a:ln w="9525">
                                  <a:noFill/>
                                  <a:miter lim="800000"/>
                                  <a:headEnd/>
                                  <a:tailEnd/>
                                </a:ln>
                              </pic:spPr>
                            </pic:pic>
                          </a:graphicData>
                        </a:graphic>
                      </wp:inline>
                    </w:drawing>
                  </w:r>
                </w:p>
                <w:p w:rsidR="00114A7B" w:rsidRPr="009535A7" w:rsidRDefault="00114A7B" w:rsidP="000271BE">
                  <w:pPr>
                    <w:pStyle w:val="NoSpacing"/>
                    <w:jc w:val="both"/>
                    <w:rPr>
                      <w:sz w:val="22"/>
                      <w:szCs w:val="22"/>
                    </w:rPr>
                  </w:pPr>
                </w:p>
                <w:p w:rsidR="000271BE" w:rsidRPr="009535A7" w:rsidRDefault="000271BE" w:rsidP="000271BE">
                  <w:pPr>
                    <w:pStyle w:val="NoSpacing"/>
                    <w:jc w:val="both"/>
                    <w:rPr>
                      <w:rFonts w:ascii="Arial" w:hAnsi="Arial" w:cs="Arial"/>
                      <w:sz w:val="22"/>
                    </w:rPr>
                  </w:pPr>
                  <w:r>
                    <w:rPr>
                      <w:rFonts w:ascii="Arial" w:hAnsi="Arial" w:cs="Arial"/>
                      <w:sz w:val="22"/>
                    </w:rPr>
                    <w:t xml:space="preserve">      </w:t>
                  </w:r>
                </w:p>
                <w:p w:rsidR="000271BE" w:rsidRPr="009535A7" w:rsidRDefault="000271BE" w:rsidP="000271BE">
                  <w:pPr>
                    <w:pStyle w:val="NoSpacing"/>
                    <w:jc w:val="both"/>
                    <w:rPr>
                      <w:rFonts w:ascii="Arial" w:hAnsi="Arial" w:cs="Arial"/>
                      <w:sz w:val="22"/>
                    </w:rPr>
                  </w:pPr>
                </w:p>
              </w:txbxContent>
            </v:textbox>
            <w10:wrap anchorx="page" anchory="page"/>
          </v:shape>
        </w:pict>
      </w:r>
    </w:p>
    <w:p w:rsidR="00375AC9" w:rsidRPr="00375AC9" w:rsidRDefault="00375AC9" w:rsidP="00375AC9"/>
    <w:p w:rsidR="00375AC9" w:rsidRPr="00375AC9" w:rsidRDefault="00375AC9" w:rsidP="00375AC9"/>
    <w:p w:rsidR="00375AC9" w:rsidRPr="00375AC9" w:rsidRDefault="00375AC9" w:rsidP="00375AC9"/>
    <w:p w:rsidR="00375AC9" w:rsidRPr="00375AC9" w:rsidRDefault="00375AC9" w:rsidP="00375AC9"/>
    <w:p w:rsidR="00375AC9" w:rsidRPr="00375AC9" w:rsidRDefault="00375AC9" w:rsidP="00375AC9"/>
    <w:p w:rsidR="00375AC9" w:rsidRPr="00375AC9" w:rsidRDefault="00375AC9" w:rsidP="00375AC9"/>
    <w:p w:rsidR="00375AC9" w:rsidRPr="00375AC9" w:rsidRDefault="00375AC9" w:rsidP="00375AC9"/>
    <w:p w:rsidR="00375AC9" w:rsidRPr="00375AC9" w:rsidRDefault="00375AC9" w:rsidP="00375AC9"/>
    <w:p w:rsidR="00375AC9" w:rsidRDefault="00375AC9" w:rsidP="00375AC9"/>
    <w:p w:rsidR="002F4E22" w:rsidRPr="00375AC9" w:rsidRDefault="00375AC9" w:rsidP="00375AC9">
      <w:pPr>
        <w:tabs>
          <w:tab w:val="left" w:pos="9788"/>
        </w:tabs>
        <w:jc w:val="left"/>
      </w:pPr>
      <w:r>
        <w:tab/>
      </w:r>
    </w:p>
    <w:sectPr w:rsidR="002F4E22" w:rsidRPr="00375AC9" w:rsidSect="000B7DC6">
      <w:type w:val="nextColumn"/>
      <w:pgSz w:w="15840" w:h="12240" w:orient="landscape" w:code="1"/>
      <w:pgMar w:top="270" w:right="1008" w:bottom="1440" w:left="1008"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83D" w:rsidRDefault="0090083D" w:rsidP="00C56695">
      <w:r>
        <w:separator/>
      </w:r>
    </w:p>
  </w:endnote>
  <w:endnote w:type="continuationSeparator" w:id="0">
    <w:p w:rsidR="0090083D" w:rsidRDefault="0090083D" w:rsidP="00C56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83D" w:rsidRDefault="0090083D" w:rsidP="00C56695">
      <w:r>
        <w:separator/>
      </w:r>
    </w:p>
  </w:footnote>
  <w:footnote w:type="continuationSeparator" w:id="0">
    <w:p w:rsidR="0090083D" w:rsidRDefault="0090083D" w:rsidP="00C56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F6C61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45A48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F184EA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97694D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A8E5B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nsid w:val="06DF55F4"/>
    <w:multiLevelType w:val="hybridMultilevel"/>
    <w:tmpl w:val="CCEC18EA"/>
    <w:lvl w:ilvl="0" w:tplc="1492A752">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48F4A18"/>
    <w:multiLevelType w:val="hybridMultilevel"/>
    <w:tmpl w:val="9ADA4D92"/>
    <w:lvl w:ilvl="0" w:tplc="77AA52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4A7F69"/>
    <w:multiLevelType w:val="hybridMultilevel"/>
    <w:tmpl w:val="101A1568"/>
    <w:lvl w:ilvl="0" w:tplc="5EF2EF46">
      <w:start w:val="105"/>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E3EF5"/>
    <w:multiLevelType w:val="hybridMultilevel"/>
    <w:tmpl w:val="131A21BA"/>
    <w:lvl w:ilvl="0" w:tplc="5EF2EF46">
      <w:start w:val="105"/>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B1CD3"/>
    <w:multiLevelType w:val="hybridMultilevel"/>
    <w:tmpl w:val="F424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E22F2"/>
    <w:multiLevelType w:val="hybridMultilevel"/>
    <w:tmpl w:val="16423C36"/>
    <w:lvl w:ilvl="0" w:tplc="750CB9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D812DF"/>
    <w:multiLevelType w:val="hybridMultilevel"/>
    <w:tmpl w:val="3E28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2"/>
  </w:num>
  <w:num w:numId="16">
    <w:abstractNumId w:val="13"/>
  </w:num>
  <w:num w:numId="17">
    <w:abstractNumId w:val="14"/>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0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80510"/>
    <w:rsid w:val="000271BE"/>
    <w:rsid w:val="00041494"/>
    <w:rsid w:val="00043528"/>
    <w:rsid w:val="00044367"/>
    <w:rsid w:val="00051AEB"/>
    <w:rsid w:val="000541DD"/>
    <w:rsid w:val="00056AE7"/>
    <w:rsid w:val="00056C37"/>
    <w:rsid w:val="00056E5E"/>
    <w:rsid w:val="000641F7"/>
    <w:rsid w:val="00066B9A"/>
    <w:rsid w:val="00075266"/>
    <w:rsid w:val="00081EB1"/>
    <w:rsid w:val="00085F91"/>
    <w:rsid w:val="000879BE"/>
    <w:rsid w:val="000A4144"/>
    <w:rsid w:val="000B7DC6"/>
    <w:rsid w:val="000C0C60"/>
    <w:rsid w:val="000C2C07"/>
    <w:rsid w:val="000C437B"/>
    <w:rsid w:val="000C5CF3"/>
    <w:rsid w:val="000C64D0"/>
    <w:rsid w:val="000D1716"/>
    <w:rsid w:val="000F16B1"/>
    <w:rsid w:val="000F222D"/>
    <w:rsid w:val="00114A7B"/>
    <w:rsid w:val="00130F03"/>
    <w:rsid w:val="00135F6D"/>
    <w:rsid w:val="0016587B"/>
    <w:rsid w:val="00180F39"/>
    <w:rsid w:val="00190238"/>
    <w:rsid w:val="0019220F"/>
    <w:rsid w:val="001A1CCE"/>
    <w:rsid w:val="001D203D"/>
    <w:rsid w:val="001D2598"/>
    <w:rsid w:val="001E1930"/>
    <w:rsid w:val="001E35DB"/>
    <w:rsid w:val="001E5B52"/>
    <w:rsid w:val="001F24D4"/>
    <w:rsid w:val="001F4490"/>
    <w:rsid w:val="001F5E36"/>
    <w:rsid w:val="002029F1"/>
    <w:rsid w:val="002049AA"/>
    <w:rsid w:val="00211E00"/>
    <w:rsid w:val="00214141"/>
    <w:rsid w:val="00216753"/>
    <w:rsid w:val="00226B4E"/>
    <w:rsid w:val="00242515"/>
    <w:rsid w:val="00243322"/>
    <w:rsid w:val="00250944"/>
    <w:rsid w:val="00250F89"/>
    <w:rsid w:val="0025712F"/>
    <w:rsid w:val="002873C7"/>
    <w:rsid w:val="00287AFF"/>
    <w:rsid w:val="002955BF"/>
    <w:rsid w:val="002A16FF"/>
    <w:rsid w:val="002A6D1B"/>
    <w:rsid w:val="002B0BB5"/>
    <w:rsid w:val="002B10BC"/>
    <w:rsid w:val="002B71F6"/>
    <w:rsid w:val="002C1379"/>
    <w:rsid w:val="002E2796"/>
    <w:rsid w:val="002E4755"/>
    <w:rsid w:val="002E7F74"/>
    <w:rsid w:val="002F4E22"/>
    <w:rsid w:val="00311432"/>
    <w:rsid w:val="00320B3D"/>
    <w:rsid w:val="003226BA"/>
    <w:rsid w:val="003233E0"/>
    <w:rsid w:val="00326C63"/>
    <w:rsid w:val="003374E3"/>
    <w:rsid w:val="003433BE"/>
    <w:rsid w:val="00346938"/>
    <w:rsid w:val="00347A24"/>
    <w:rsid w:val="003571E7"/>
    <w:rsid w:val="00365F22"/>
    <w:rsid w:val="00373928"/>
    <w:rsid w:val="00375AC9"/>
    <w:rsid w:val="00380510"/>
    <w:rsid w:val="003B2C29"/>
    <w:rsid w:val="003B534A"/>
    <w:rsid w:val="003C141F"/>
    <w:rsid w:val="003C2C8D"/>
    <w:rsid w:val="003D44A0"/>
    <w:rsid w:val="003D6F3A"/>
    <w:rsid w:val="003E3EF7"/>
    <w:rsid w:val="003E6F76"/>
    <w:rsid w:val="003F6D4D"/>
    <w:rsid w:val="004056DD"/>
    <w:rsid w:val="00413260"/>
    <w:rsid w:val="00413B2D"/>
    <w:rsid w:val="004236C9"/>
    <w:rsid w:val="00423B05"/>
    <w:rsid w:val="00424F02"/>
    <w:rsid w:val="00436781"/>
    <w:rsid w:val="004542D3"/>
    <w:rsid w:val="00455CCC"/>
    <w:rsid w:val="00461BDC"/>
    <w:rsid w:val="004643A2"/>
    <w:rsid w:val="00465785"/>
    <w:rsid w:val="0047016C"/>
    <w:rsid w:val="004740BB"/>
    <w:rsid w:val="00480E36"/>
    <w:rsid w:val="00482493"/>
    <w:rsid w:val="00484C88"/>
    <w:rsid w:val="00486E9E"/>
    <w:rsid w:val="0049066A"/>
    <w:rsid w:val="004B1A33"/>
    <w:rsid w:val="004B6A94"/>
    <w:rsid w:val="004D40E2"/>
    <w:rsid w:val="004D6BE1"/>
    <w:rsid w:val="004F3AD3"/>
    <w:rsid w:val="004F658A"/>
    <w:rsid w:val="004F7234"/>
    <w:rsid w:val="00505416"/>
    <w:rsid w:val="00506068"/>
    <w:rsid w:val="005063B3"/>
    <w:rsid w:val="005067A5"/>
    <w:rsid w:val="00510758"/>
    <w:rsid w:val="00512AD9"/>
    <w:rsid w:val="00515AA0"/>
    <w:rsid w:val="005253D2"/>
    <w:rsid w:val="005307E5"/>
    <w:rsid w:val="00541063"/>
    <w:rsid w:val="0055036F"/>
    <w:rsid w:val="00557008"/>
    <w:rsid w:val="005572A4"/>
    <w:rsid w:val="00557A4F"/>
    <w:rsid w:val="00557A64"/>
    <w:rsid w:val="00557D3C"/>
    <w:rsid w:val="0057068F"/>
    <w:rsid w:val="00576FF5"/>
    <w:rsid w:val="00583313"/>
    <w:rsid w:val="005863BA"/>
    <w:rsid w:val="00586D92"/>
    <w:rsid w:val="005A3CF6"/>
    <w:rsid w:val="005A3EA7"/>
    <w:rsid w:val="005B026B"/>
    <w:rsid w:val="005B31D2"/>
    <w:rsid w:val="005B628C"/>
    <w:rsid w:val="005B75AA"/>
    <w:rsid w:val="005B7BBF"/>
    <w:rsid w:val="005C1924"/>
    <w:rsid w:val="005C1E0B"/>
    <w:rsid w:val="005D3173"/>
    <w:rsid w:val="005D7101"/>
    <w:rsid w:val="005D76F6"/>
    <w:rsid w:val="005E1B04"/>
    <w:rsid w:val="005E332D"/>
    <w:rsid w:val="005E4232"/>
    <w:rsid w:val="005E49E4"/>
    <w:rsid w:val="005F0399"/>
    <w:rsid w:val="005F42B2"/>
    <w:rsid w:val="00603904"/>
    <w:rsid w:val="00606718"/>
    <w:rsid w:val="0061496A"/>
    <w:rsid w:val="00614973"/>
    <w:rsid w:val="00625826"/>
    <w:rsid w:val="006325D1"/>
    <w:rsid w:val="00640F61"/>
    <w:rsid w:val="0064297C"/>
    <w:rsid w:val="00644114"/>
    <w:rsid w:val="0064622B"/>
    <w:rsid w:val="00661451"/>
    <w:rsid w:val="00671C36"/>
    <w:rsid w:val="00673B4B"/>
    <w:rsid w:val="00692EB1"/>
    <w:rsid w:val="00693629"/>
    <w:rsid w:val="00695A99"/>
    <w:rsid w:val="006976F2"/>
    <w:rsid w:val="006A242C"/>
    <w:rsid w:val="006B2157"/>
    <w:rsid w:val="006C5976"/>
    <w:rsid w:val="006F199E"/>
    <w:rsid w:val="006F7640"/>
    <w:rsid w:val="00702DD7"/>
    <w:rsid w:val="00705BEA"/>
    <w:rsid w:val="00713393"/>
    <w:rsid w:val="00721417"/>
    <w:rsid w:val="00721726"/>
    <w:rsid w:val="00725F23"/>
    <w:rsid w:val="0072655B"/>
    <w:rsid w:val="00726B33"/>
    <w:rsid w:val="007352E2"/>
    <w:rsid w:val="0073582D"/>
    <w:rsid w:val="007367ED"/>
    <w:rsid w:val="0074051F"/>
    <w:rsid w:val="00740B93"/>
    <w:rsid w:val="007509BC"/>
    <w:rsid w:val="0076093B"/>
    <w:rsid w:val="00764955"/>
    <w:rsid w:val="00770B4B"/>
    <w:rsid w:val="00775D14"/>
    <w:rsid w:val="007841F4"/>
    <w:rsid w:val="00785F9D"/>
    <w:rsid w:val="00790C35"/>
    <w:rsid w:val="007A5AF9"/>
    <w:rsid w:val="007B47AA"/>
    <w:rsid w:val="007E142F"/>
    <w:rsid w:val="007F61EC"/>
    <w:rsid w:val="008015FA"/>
    <w:rsid w:val="0081023A"/>
    <w:rsid w:val="0081051F"/>
    <w:rsid w:val="00815D15"/>
    <w:rsid w:val="00834579"/>
    <w:rsid w:val="0084652A"/>
    <w:rsid w:val="008619C8"/>
    <w:rsid w:val="008717C4"/>
    <w:rsid w:val="00880354"/>
    <w:rsid w:val="00885FBE"/>
    <w:rsid w:val="00886867"/>
    <w:rsid w:val="00897B6C"/>
    <w:rsid w:val="008A0A46"/>
    <w:rsid w:val="008B2BAB"/>
    <w:rsid w:val="008C0FE8"/>
    <w:rsid w:val="008C6A43"/>
    <w:rsid w:val="008C783E"/>
    <w:rsid w:val="008E56FA"/>
    <w:rsid w:val="008E7187"/>
    <w:rsid w:val="008E7C40"/>
    <w:rsid w:val="008F5CF3"/>
    <w:rsid w:val="008F7F96"/>
    <w:rsid w:val="0090083D"/>
    <w:rsid w:val="009146B6"/>
    <w:rsid w:val="009146F2"/>
    <w:rsid w:val="0092073D"/>
    <w:rsid w:val="00923623"/>
    <w:rsid w:val="00926A0A"/>
    <w:rsid w:val="00930CEF"/>
    <w:rsid w:val="00953357"/>
    <w:rsid w:val="009535A7"/>
    <w:rsid w:val="00953F84"/>
    <w:rsid w:val="009629DE"/>
    <w:rsid w:val="009633FA"/>
    <w:rsid w:val="00964D4B"/>
    <w:rsid w:val="00965E11"/>
    <w:rsid w:val="009856E9"/>
    <w:rsid w:val="0099163D"/>
    <w:rsid w:val="00993539"/>
    <w:rsid w:val="00997622"/>
    <w:rsid w:val="009B37D6"/>
    <w:rsid w:val="009B4452"/>
    <w:rsid w:val="009B61B1"/>
    <w:rsid w:val="009B6FA9"/>
    <w:rsid w:val="009C400F"/>
    <w:rsid w:val="009C6A72"/>
    <w:rsid w:val="009D3F98"/>
    <w:rsid w:val="00A02B04"/>
    <w:rsid w:val="00A03602"/>
    <w:rsid w:val="00A1456C"/>
    <w:rsid w:val="00A20E4B"/>
    <w:rsid w:val="00A22FC2"/>
    <w:rsid w:val="00A230A7"/>
    <w:rsid w:val="00A40606"/>
    <w:rsid w:val="00A40A17"/>
    <w:rsid w:val="00A445CC"/>
    <w:rsid w:val="00A46381"/>
    <w:rsid w:val="00A5319E"/>
    <w:rsid w:val="00A5547D"/>
    <w:rsid w:val="00A67E37"/>
    <w:rsid w:val="00A953BD"/>
    <w:rsid w:val="00AA0E09"/>
    <w:rsid w:val="00AA33BC"/>
    <w:rsid w:val="00AB027D"/>
    <w:rsid w:val="00AC47B2"/>
    <w:rsid w:val="00AD2CDE"/>
    <w:rsid w:val="00B108DA"/>
    <w:rsid w:val="00B1318F"/>
    <w:rsid w:val="00B2289F"/>
    <w:rsid w:val="00B25A5D"/>
    <w:rsid w:val="00B44AFE"/>
    <w:rsid w:val="00B71B05"/>
    <w:rsid w:val="00B74896"/>
    <w:rsid w:val="00B80065"/>
    <w:rsid w:val="00B873D3"/>
    <w:rsid w:val="00B96E39"/>
    <w:rsid w:val="00BA3C16"/>
    <w:rsid w:val="00BA7D7E"/>
    <w:rsid w:val="00BB4054"/>
    <w:rsid w:val="00BC730B"/>
    <w:rsid w:val="00BD129A"/>
    <w:rsid w:val="00BD1A0E"/>
    <w:rsid w:val="00BD1B8D"/>
    <w:rsid w:val="00C04D29"/>
    <w:rsid w:val="00C05A39"/>
    <w:rsid w:val="00C06B4F"/>
    <w:rsid w:val="00C07451"/>
    <w:rsid w:val="00C15F5E"/>
    <w:rsid w:val="00C204A4"/>
    <w:rsid w:val="00C21379"/>
    <w:rsid w:val="00C22482"/>
    <w:rsid w:val="00C25D09"/>
    <w:rsid w:val="00C3792F"/>
    <w:rsid w:val="00C42231"/>
    <w:rsid w:val="00C56695"/>
    <w:rsid w:val="00C605E3"/>
    <w:rsid w:val="00C6213B"/>
    <w:rsid w:val="00C67399"/>
    <w:rsid w:val="00C72419"/>
    <w:rsid w:val="00C77801"/>
    <w:rsid w:val="00C7782D"/>
    <w:rsid w:val="00C85899"/>
    <w:rsid w:val="00CA60E0"/>
    <w:rsid w:val="00CB3953"/>
    <w:rsid w:val="00CC2B0A"/>
    <w:rsid w:val="00CC44ED"/>
    <w:rsid w:val="00CC50E0"/>
    <w:rsid w:val="00D00A38"/>
    <w:rsid w:val="00D03F7A"/>
    <w:rsid w:val="00D2792B"/>
    <w:rsid w:val="00D4637C"/>
    <w:rsid w:val="00D5708F"/>
    <w:rsid w:val="00D57E0B"/>
    <w:rsid w:val="00D67A7D"/>
    <w:rsid w:val="00D72AB2"/>
    <w:rsid w:val="00D73FCA"/>
    <w:rsid w:val="00D74A38"/>
    <w:rsid w:val="00DA13D4"/>
    <w:rsid w:val="00DA1BB4"/>
    <w:rsid w:val="00DA356F"/>
    <w:rsid w:val="00DE664A"/>
    <w:rsid w:val="00DF006F"/>
    <w:rsid w:val="00DF5BA8"/>
    <w:rsid w:val="00E202EB"/>
    <w:rsid w:val="00E232A6"/>
    <w:rsid w:val="00E335AF"/>
    <w:rsid w:val="00E35791"/>
    <w:rsid w:val="00E53716"/>
    <w:rsid w:val="00E556AA"/>
    <w:rsid w:val="00E61827"/>
    <w:rsid w:val="00E86F30"/>
    <w:rsid w:val="00E91193"/>
    <w:rsid w:val="00E91A12"/>
    <w:rsid w:val="00E92635"/>
    <w:rsid w:val="00EA5A47"/>
    <w:rsid w:val="00EA5E3B"/>
    <w:rsid w:val="00EA5F11"/>
    <w:rsid w:val="00EA654F"/>
    <w:rsid w:val="00EA729F"/>
    <w:rsid w:val="00EC6FE6"/>
    <w:rsid w:val="00EE5BB8"/>
    <w:rsid w:val="00EE6CFA"/>
    <w:rsid w:val="00EE7B25"/>
    <w:rsid w:val="00EF4B61"/>
    <w:rsid w:val="00EF541D"/>
    <w:rsid w:val="00F0039B"/>
    <w:rsid w:val="00F0618F"/>
    <w:rsid w:val="00F07B30"/>
    <w:rsid w:val="00F226ED"/>
    <w:rsid w:val="00F24D57"/>
    <w:rsid w:val="00F319DE"/>
    <w:rsid w:val="00F413ED"/>
    <w:rsid w:val="00F432A4"/>
    <w:rsid w:val="00F51E77"/>
    <w:rsid w:val="00F53F77"/>
    <w:rsid w:val="00F62F51"/>
    <w:rsid w:val="00F67717"/>
    <w:rsid w:val="00F67D56"/>
    <w:rsid w:val="00F71324"/>
    <w:rsid w:val="00F7178A"/>
    <w:rsid w:val="00F743E0"/>
    <w:rsid w:val="00F775FD"/>
    <w:rsid w:val="00F80745"/>
    <w:rsid w:val="00F818C8"/>
    <w:rsid w:val="00FA1B95"/>
    <w:rsid w:val="00FB240C"/>
    <w:rsid w:val="00FB3653"/>
    <w:rsid w:val="00FC004E"/>
    <w:rsid w:val="00FC32DD"/>
    <w:rsid w:val="00FD4BD2"/>
    <w:rsid w:val="00FF1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CA"/>
    <w:pPr>
      <w:jc w:val="center"/>
    </w:pPr>
    <w:rPr>
      <w:rFonts w:ascii="Arial" w:hAnsi="Arial" w:cs="Arial"/>
      <w:szCs w:val="24"/>
    </w:rPr>
  </w:style>
  <w:style w:type="paragraph" w:styleId="Heading1">
    <w:name w:val="heading 1"/>
    <w:basedOn w:val="Normal"/>
    <w:next w:val="BodyText"/>
    <w:link w:val="Heading1Char"/>
    <w:uiPriority w:val="99"/>
    <w:qFormat/>
    <w:rsid w:val="00673B4B"/>
    <w:pPr>
      <w:outlineLvl w:val="0"/>
    </w:pPr>
    <w:rPr>
      <w:rFonts w:ascii="Trebuchet MS" w:hAnsi="Trebuchet MS"/>
      <w:b/>
      <w:color w:val="99CC00"/>
      <w:spacing w:val="40"/>
      <w:sz w:val="36"/>
      <w:szCs w:val="32"/>
    </w:rPr>
  </w:style>
  <w:style w:type="paragraph" w:styleId="Heading2">
    <w:name w:val="heading 2"/>
    <w:basedOn w:val="Normal"/>
    <w:next w:val="BodyText"/>
    <w:link w:val="Heading2Char"/>
    <w:uiPriority w:val="99"/>
    <w:qFormat/>
    <w:rsid w:val="00E86F30"/>
    <w:pPr>
      <w:outlineLvl w:val="1"/>
    </w:pPr>
    <w:rPr>
      <w:b/>
      <w:color w:val="99CC00"/>
      <w:spacing w:val="20"/>
    </w:rPr>
  </w:style>
  <w:style w:type="paragraph" w:styleId="Heading3">
    <w:name w:val="heading 3"/>
    <w:basedOn w:val="Normal"/>
    <w:next w:val="BodyText"/>
    <w:link w:val="Heading3Char"/>
    <w:uiPriority w:val="99"/>
    <w:qFormat/>
    <w:rsid w:val="00673B4B"/>
    <w:pPr>
      <w:spacing w:after="120"/>
      <w:outlineLvl w:val="2"/>
    </w:pPr>
    <w:rPr>
      <w:rFonts w:ascii="Trebuchet MS" w:hAnsi="Trebuchet MS"/>
      <w:b/>
      <w:caps/>
      <w:color w:val="99CC00"/>
      <w:sz w:val="28"/>
      <w:szCs w:val="52"/>
    </w:rPr>
  </w:style>
  <w:style w:type="paragraph" w:styleId="Heading4">
    <w:name w:val="heading 4"/>
    <w:basedOn w:val="Normal"/>
    <w:next w:val="Normal"/>
    <w:link w:val="Heading4Char"/>
    <w:uiPriority w:val="99"/>
    <w:qFormat/>
    <w:rsid w:val="001F24D4"/>
    <w:pPr>
      <w:spacing w:after="60"/>
      <w:outlineLvl w:val="3"/>
    </w:pPr>
    <w:rPr>
      <w:caps/>
      <w:noProof/>
      <w:color w:val="339966"/>
      <w:spacing w:val="-5"/>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3B4B"/>
    <w:rPr>
      <w:rFonts w:ascii="Trebuchet MS" w:hAnsi="Trebuchet MS" w:cs="Arial"/>
      <w:b/>
      <w:color w:val="99CC00"/>
      <w:spacing w:val="40"/>
      <w:sz w:val="32"/>
      <w:szCs w:val="32"/>
      <w:lang w:val="en-US" w:eastAsia="en-US" w:bidi="ar-SA"/>
    </w:rPr>
  </w:style>
  <w:style w:type="character" w:customStyle="1" w:styleId="Heading2Char">
    <w:name w:val="Heading 2 Char"/>
    <w:basedOn w:val="DefaultParagraphFont"/>
    <w:link w:val="Heading2"/>
    <w:uiPriority w:val="99"/>
    <w:locked/>
    <w:rsid w:val="00E86F30"/>
    <w:rPr>
      <w:rFonts w:ascii="Arial" w:hAnsi="Arial" w:cs="Arial"/>
      <w:b/>
      <w:color w:val="99CC00"/>
      <w:spacing w:val="20"/>
      <w:sz w:val="24"/>
      <w:szCs w:val="24"/>
      <w:lang w:val="en-US" w:eastAsia="en-US" w:bidi="ar-SA"/>
    </w:rPr>
  </w:style>
  <w:style w:type="character" w:customStyle="1" w:styleId="Heading3Char">
    <w:name w:val="Heading 3 Char"/>
    <w:basedOn w:val="DefaultParagraphFont"/>
    <w:link w:val="Heading3"/>
    <w:uiPriority w:val="99"/>
    <w:locked/>
    <w:rsid w:val="00673B4B"/>
    <w:rPr>
      <w:rFonts w:ascii="Trebuchet MS" w:hAnsi="Trebuchet MS" w:cs="Arial"/>
      <w:b/>
      <w:caps/>
      <w:color w:val="99CC00"/>
      <w:sz w:val="52"/>
      <w:szCs w:val="52"/>
      <w:lang w:val="en-US" w:eastAsia="en-US" w:bidi="ar-SA"/>
    </w:rPr>
  </w:style>
  <w:style w:type="character" w:customStyle="1" w:styleId="Heading4Char">
    <w:name w:val="Heading 4 Char"/>
    <w:basedOn w:val="BodyTextChar"/>
    <w:link w:val="Heading4"/>
    <w:uiPriority w:val="99"/>
    <w:locked/>
    <w:rsid w:val="001F24D4"/>
    <w:rPr>
      <w:caps/>
      <w:noProof/>
      <w:color w:val="339966"/>
      <w:sz w:val="32"/>
      <w:szCs w:val="32"/>
    </w:rPr>
  </w:style>
  <w:style w:type="paragraph" w:styleId="BodyText">
    <w:name w:val="Body Text"/>
    <w:basedOn w:val="Normal"/>
    <w:next w:val="Normal"/>
    <w:link w:val="BodyTextChar"/>
    <w:uiPriority w:val="99"/>
    <w:rsid w:val="00E53716"/>
    <w:pPr>
      <w:spacing w:after="240" w:line="240" w:lineRule="atLeast"/>
    </w:pPr>
    <w:rPr>
      <w:spacing w:val="-5"/>
      <w:szCs w:val="22"/>
    </w:rPr>
  </w:style>
  <w:style w:type="character" w:customStyle="1" w:styleId="BodyTextChar">
    <w:name w:val="Body Text Char"/>
    <w:basedOn w:val="DefaultParagraphFont"/>
    <w:link w:val="BodyText"/>
    <w:uiPriority w:val="99"/>
    <w:locked/>
    <w:rsid w:val="00E53716"/>
    <w:rPr>
      <w:rFonts w:ascii="Arial" w:hAnsi="Arial" w:cs="Arial"/>
      <w:spacing w:val="-5"/>
      <w:sz w:val="22"/>
      <w:szCs w:val="22"/>
      <w:lang w:val="en-US" w:eastAsia="en-US" w:bidi="ar-SA"/>
    </w:rPr>
  </w:style>
  <w:style w:type="paragraph" w:customStyle="1" w:styleId="Tagline">
    <w:name w:val="Tagline"/>
    <w:basedOn w:val="BodyText"/>
    <w:uiPriority w:val="99"/>
    <w:rsid w:val="00673B4B"/>
  </w:style>
  <w:style w:type="paragraph" w:customStyle="1" w:styleId="Address2">
    <w:name w:val="Address 2"/>
    <w:basedOn w:val="Normal"/>
    <w:uiPriority w:val="99"/>
    <w:rsid w:val="00673B4B"/>
    <w:pPr>
      <w:keepLines/>
    </w:pPr>
    <w:rPr>
      <w:sz w:val="20"/>
      <w:szCs w:val="20"/>
    </w:rPr>
  </w:style>
  <w:style w:type="paragraph" w:customStyle="1" w:styleId="HighlightTextChar">
    <w:name w:val="Highlight Text Char"/>
    <w:next w:val="BodyText"/>
    <w:link w:val="HighlightTextCharChar"/>
    <w:uiPriority w:val="99"/>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rPr>
  </w:style>
  <w:style w:type="paragraph" w:customStyle="1" w:styleId="BodyText4">
    <w:name w:val="Body Text 4"/>
    <w:basedOn w:val="BodyText1"/>
    <w:uiPriority w:val="99"/>
    <w:rsid w:val="00056AE7"/>
  </w:style>
  <w:style w:type="character" w:customStyle="1" w:styleId="HighlightTextCharChar">
    <w:name w:val="Highlight Text Char Char"/>
    <w:basedOn w:val="DefaultParagraphFont"/>
    <w:link w:val="HighlightTextChar"/>
    <w:uiPriority w:val="99"/>
    <w:locked/>
    <w:rsid w:val="00E53716"/>
    <w:rPr>
      <w:rFonts w:ascii="Trebuchet MS" w:hAnsi="Trebuchet MS" w:cs="Arial"/>
      <w:color w:val="000080"/>
      <w:sz w:val="22"/>
      <w:szCs w:val="22"/>
      <w:shd w:val="solid" w:color="E3F1FF" w:fill="99CCFF"/>
      <w:lang w:val="en-US" w:eastAsia="en-US" w:bidi="ar-SA"/>
    </w:rPr>
  </w:style>
  <w:style w:type="paragraph" w:customStyle="1" w:styleId="BodyText1">
    <w:name w:val="Body Text 1"/>
    <w:basedOn w:val="BodyText"/>
    <w:uiPriority w:val="99"/>
    <w:rsid w:val="00673B4B"/>
    <w:pPr>
      <w:spacing w:after="0"/>
    </w:pPr>
    <w:rPr>
      <w:i/>
    </w:rPr>
  </w:style>
  <w:style w:type="paragraph" w:customStyle="1" w:styleId="Address1">
    <w:name w:val="Address 1"/>
    <w:uiPriority w:val="99"/>
    <w:rsid w:val="00E53716"/>
    <w:pPr>
      <w:jc w:val="center"/>
    </w:pPr>
    <w:rPr>
      <w:rFonts w:ascii="Trebuchet MS" w:hAnsi="Trebuchet MS" w:cs="Arial"/>
      <w:bCs/>
      <w:color w:val="99CC00"/>
      <w:sz w:val="24"/>
      <w:szCs w:val="24"/>
    </w:rPr>
  </w:style>
  <w:style w:type="paragraph" w:styleId="BodyText2">
    <w:name w:val="Body Text 2"/>
    <w:basedOn w:val="Normal"/>
    <w:link w:val="BodyText2Char"/>
    <w:uiPriority w:val="99"/>
    <w:rsid w:val="00673B4B"/>
    <w:pPr>
      <w:spacing w:before="120" w:after="360"/>
      <w:jc w:val="right"/>
    </w:pPr>
    <w:rPr>
      <w:rFonts w:ascii="Trebuchet MS" w:hAnsi="Trebuchet MS"/>
      <w:color w:val="99CC00"/>
    </w:rPr>
  </w:style>
  <w:style w:type="character" w:customStyle="1" w:styleId="BodyText2Char">
    <w:name w:val="Body Text 2 Char"/>
    <w:basedOn w:val="DefaultParagraphFont"/>
    <w:link w:val="BodyText2"/>
    <w:uiPriority w:val="99"/>
    <w:semiHidden/>
    <w:rsid w:val="009654C4"/>
    <w:rPr>
      <w:sz w:val="24"/>
      <w:szCs w:val="24"/>
    </w:rPr>
  </w:style>
  <w:style w:type="paragraph" w:styleId="ListBullet">
    <w:name w:val="List Bullet"/>
    <w:basedOn w:val="Normal"/>
    <w:autoRedefine/>
    <w:uiPriority w:val="99"/>
    <w:rsid w:val="009535A7"/>
    <w:pPr>
      <w:keepLines/>
      <w:shd w:val="clear" w:color="FFFFFF" w:fill="auto"/>
      <w:spacing w:after="120" w:line="200" w:lineRule="atLeast"/>
      <w:ind w:left="288" w:right="245"/>
    </w:pPr>
    <w:rPr>
      <w:b/>
      <w:iCs/>
      <w:spacing w:val="-5"/>
      <w:sz w:val="24"/>
      <w:shd w:val="clear" w:color="auto" w:fill="FFFFFF" w:themeFill="background1"/>
    </w:rPr>
  </w:style>
  <w:style w:type="paragraph" w:styleId="BalloonText">
    <w:name w:val="Balloon Text"/>
    <w:basedOn w:val="Normal"/>
    <w:link w:val="BalloonTextChar"/>
    <w:uiPriority w:val="99"/>
    <w:semiHidden/>
    <w:rsid w:val="00A1456C"/>
    <w:rPr>
      <w:rFonts w:ascii="Tahoma" w:hAnsi="Tahoma" w:cs="Tahoma"/>
      <w:sz w:val="16"/>
      <w:szCs w:val="16"/>
    </w:rPr>
  </w:style>
  <w:style w:type="character" w:customStyle="1" w:styleId="BalloonTextChar">
    <w:name w:val="Balloon Text Char"/>
    <w:basedOn w:val="DefaultParagraphFont"/>
    <w:link w:val="BalloonText"/>
    <w:uiPriority w:val="99"/>
    <w:semiHidden/>
    <w:rsid w:val="009654C4"/>
    <w:rPr>
      <w:sz w:val="0"/>
      <w:szCs w:val="0"/>
    </w:rPr>
  </w:style>
  <w:style w:type="character" w:styleId="Hyperlink">
    <w:name w:val="Hyperlink"/>
    <w:basedOn w:val="DefaultParagraphFont"/>
    <w:uiPriority w:val="99"/>
    <w:rsid w:val="0072655B"/>
    <w:rPr>
      <w:rFonts w:cs="Times New Roman"/>
      <w:color w:val="0000FF"/>
      <w:u w:val="single"/>
    </w:rPr>
  </w:style>
  <w:style w:type="paragraph" w:styleId="NoSpacing">
    <w:name w:val="No Spacing"/>
    <w:uiPriority w:val="99"/>
    <w:qFormat/>
    <w:rsid w:val="00380510"/>
    <w:rPr>
      <w:sz w:val="24"/>
      <w:szCs w:val="24"/>
    </w:rPr>
  </w:style>
  <w:style w:type="paragraph" w:styleId="Title">
    <w:name w:val="Title"/>
    <w:basedOn w:val="Normal"/>
    <w:next w:val="Normal"/>
    <w:link w:val="TitleChar"/>
    <w:uiPriority w:val="99"/>
    <w:qFormat/>
    <w:rsid w:val="00380510"/>
    <w:pPr>
      <w:spacing w:before="240" w:after="60"/>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380510"/>
    <w:rPr>
      <w:rFonts w:ascii="Cambria" w:hAnsi="Cambria" w:cs="Times New Roman"/>
      <w:b/>
      <w:bCs/>
      <w:kern w:val="28"/>
      <w:sz w:val="32"/>
      <w:szCs w:val="32"/>
    </w:rPr>
  </w:style>
  <w:style w:type="paragraph" w:styleId="ListParagraph">
    <w:name w:val="List Paragraph"/>
    <w:basedOn w:val="Normal"/>
    <w:uiPriority w:val="34"/>
    <w:qFormat/>
    <w:rsid w:val="00625826"/>
    <w:pPr>
      <w:ind w:left="720"/>
    </w:pPr>
  </w:style>
  <w:style w:type="paragraph" w:styleId="Header">
    <w:name w:val="header"/>
    <w:basedOn w:val="Normal"/>
    <w:link w:val="HeaderChar"/>
    <w:uiPriority w:val="99"/>
    <w:semiHidden/>
    <w:unhideWhenUsed/>
    <w:rsid w:val="00C56695"/>
    <w:pPr>
      <w:tabs>
        <w:tab w:val="center" w:pos="4680"/>
        <w:tab w:val="right" w:pos="9360"/>
      </w:tabs>
    </w:pPr>
  </w:style>
  <w:style w:type="character" w:customStyle="1" w:styleId="HeaderChar">
    <w:name w:val="Header Char"/>
    <w:basedOn w:val="DefaultParagraphFont"/>
    <w:link w:val="Header"/>
    <w:uiPriority w:val="99"/>
    <w:semiHidden/>
    <w:rsid w:val="00C56695"/>
    <w:rPr>
      <w:rFonts w:ascii="Arial" w:hAnsi="Arial" w:cs="Arial"/>
      <w:szCs w:val="24"/>
    </w:rPr>
  </w:style>
  <w:style w:type="paragraph" w:styleId="Footer">
    <w:name w:val="footer"/>
    <w:basedOn w:val="Normal"/>
    <w:link w:val="FooterChar"/>
    <w:uiPriority w:val="99"/>
    <w:semiHidden/>
    <w:unhideWhenUsed/>
    <w:rsid w:val="00C56695"/>
    <w:pPr>
      <w:tabs>
        <w:tab w:val="center" w:pos="4680"/>
        <w:tab w:val="right" w:pos="9360"/>
      </w:tabs>
    </w:pPr>
  </w:style>
  <w:style w:type="character" w:customStyle="1" w:styleId="FooterChar">
    <w:name w:val="Footer Char"/>
    <w:basedOn w:val="DefaultParagraphFont"/>
    <w:link w:val="Footer"/>
    <w:uiPriority w:val="99"/>
    <w:semiHidden/>
    <w:rsid w:val="00C56695"/>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mhabc.org" TargetMode="Externa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AppData\Roaming\Microsoft\Templates\Recrui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C86F7-E60E-4C8D-936F-5BD0DADF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Recruiting brochure</Template>
  <TotalTime>149</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Brahm</dc:creator>
  <cp:lastModifiedBy>Joanne Koehler</cp:lastModifiedBy>
  <cp:revision>4</cp:revision>
  <cp:lastPrinted>2016-07-13T22:57:00Z</cp:lastPrinted>
  <dcterms:created xsi:type="dcterms:W3CDTF">2016-05-17T17:16:00Z</dcterms:created>
  <dcterms:modified xsi:type="dcterms:W3CDTF">2017-01-08T19:05:00Z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